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4E0" w:rsidRPr="002D71A3" w:rsidRDefault="007154E0" w:rsidP="00D51A87">
      <w:pPr>
        <w:pStyle w:val="Textoindependiente2"/>
        <w:tabs>
          <w:tab w:val="left" w:pos="426"/>
        </w:tabs>
        <w:spacing w:after="0" w:line="240" w:lineRule="auto"/>
        <w:jc w:val="center"/>
        <w:rPr>
          <w:rFonts w:ascii="Arial" w:hAnsi="Arial" w:cs="Arial"/>
          <w:b/>
        </w:rPr>
      </w:pPr>
    </w:p>
    <w:p w:rsidR="00FE3EF9" w:rsidRPr="00E45747" w:rsidRDefault="00FE3EF9" w:rsidP="002D71A3">
      <w:pPr>
        <w:jc w:val="center"/>
        <w:rPr>
          <w:rFonts w:ascii="Arial" w:hAnsi="Arial" w:cs="Arial"/>
          <w:b/>
          <w:sz w:val="20"/>
          <w:szCs w:val="20"/>
        </w:rPr>
      </w:pPr>
      <w:r w:rsidRPr="00E45747">
        <w:rPr>
          <w:rFonts w:ascii="Arial" w:hAnsi="Arial" w:cs="Arial"/>
          <w:b/>
          <w:sz w:val="20"/>
          <w:szCs w:val="20"/>
        </w:rPr>
        <w:t>H. AYUNTAMIENTO CONSTITUCIONAL DEL MUNICIPIO DE CARMEN</w:t>
      </w:r>
    </w:p>
    <w:p w:rsidR="00FE3EF9" w:rsidRPr="00E45747" w:rsidRDefault="00FE3EF9" w:rsidP="002D71A3">
      <w:pPr>
        <w:jc w:val="center"/>
        <w:rPr>
          <w:rFonts w:ascii="Arial" w:hAnsi="Arial" w:cs="Arial"/>
          <w:b/>
          <w:sz w:val="20"/>
          <w:szCs w:val="20"/>
        </w:rPr>
      </w:pPr>
      <w:r w:rsidRPr="00E45747">
        <w:rPr>
          <w:rFonts w:ascii="Arial" w:hAnsi="Arial" w:cs="Arial"/>
          <w:b/>
          <w:sz w:val="20"/>
          <w:szCs w:val="20"/>
        </w:rPr>
        <w:t xml:space="preserve">SISTEMA MUNICIPAL DE AGUA POTABLE </w:t>
      </w:r>
    </w:p>
    <w:p w:rsidR="00FE3EF9" w:rsidRPr="00E45747" w:rsidRDefault="00FE3EF9" w:rsidP="002D71A3">
      <w:pPr>
        <w:jc w:val="center"/>
        <w:rPr>
          <w:rFonts w:ascii="Arial" w:hAnsi="Arial" w:cs="Arial"/>
          <w:b/>
          <w:sz w:val="20"/>
          <w:szCs w:val="20"/>
        </w:rPr>
      </w:pPr>
      <w:r w:rsidRPr="00E45747">
        <w:rPr>
          <w:rFonts w:ascii="Arial" w:hAnsi="Arial" w:cs="Arial"/>
          <w:b/>
          <w:sz w:val="20"/>
          <w:szCs w:val="20"/>
        </w:rPr>
        <w:t>Y ALCANTARILLADO DE CARMEN</w:t>
      </w:r>
    </w:p>
    <w:p w:rsidR="00FE3EF9" w:rsidRPr="00E45747" w:rsidRDefault="00FE3EF9" w:rsidP="002D71A3">
      <w:pPr>
        <w:jc w:val="center"/>
        <w:rPr>
          <w:rFonts w:ascii="Arial" w:hAnsi="Arial" w:cs="Arial"/>
          <w:b/>
          <w:sz w:val="20"/>
          <w:szCs w:val="20"/>
        </w:rPr>
      </w:pPr>
      <w:r w:rsidRPr="00E45747">
        <w:rPr>
          <w:rFonts w:ascii="Arial" w:hAnsi="Arial" w:cs="Arial"/>
          <w:b/>
          <w:sz w:val="20"/>
          <w:szCs w:val="20"/>
        </w:rPr>
        <w:t>JUNTA DE GOBIERNO 2015-2018</w:t>
      </w:r>
    </w:p>
    <w:p w:rsidR="00FE3EF9" w:rsidRPr="00E45747" w:rsidRDefault="00FE3EF9" w:rsidP="002D71A3">
      <w:pPr>
        <w:jc w:val="right"/>
        <w:rPr>
          <w:rFonts w:ascii="Arial" w:eastAsiaTheme="minorHAnsi" w:hAnsi="Arial" w:cs="Arial"/>
          <w:sz w:val="20"/>
          <w:szCs w:val="20"/>
          <w:lang w:eastAsia="en-US"/>
        </w:rPr>
      </w:pPr>
      <w:r w:rsidRPr="00E45747">
        <w:rPr>
          <w:rFonts w:ascii="Arial" w:eastAsiaTheme="minorHAnsi" w:hAnsi="Arial" w:cs="Arial"/>
          <w:sz w:val="20"/>
          <w:szCs w:val="20"/>
          <w:lang w:eastAsia="en-US"/>
        </w:rPr>
        <w:t xml:space="preserve">     </w:t>
      </w:r>
    </w:p>
    <w:p w:rsidR="00FE3EF9" w:rsidRPr="00E45747" w:rsidRDefault="00FE3EF9" w:rsidP="002D71A3">
      <w:pPr>
        <w:jc w:val="center"/>
        <w:rPr>
          <w:rFonts w:ascii="Arial" w:eastAsiaTheme="minorHAnsi" w:hAnsi="Arial" w:cs="Arial"/>
          <w:b/>
          <w:sz w:val="20"/>
          <w:szCs w:val="20"/>
          <w:u w:val="single"/>
          <w:lang w:eastAsia="en-US"/>
        </w:rPr>
      </w:pPr>
    </w:p>
    <w:p w:rsidR="00FE3EF9" w:rsidRPr="00E45747" w:rsidRDefault="00FE3EF9" w:rsidP="002D71A3">
      <w:pPr>
        <w:jc w:val="center"/>
        <w:rPr>
          <w:rFonts w:ascii="Arial" w:hAnsi="Arial" w:cs="Arial"/>
          <w:i/>
          <w:sz w:val="20"/>
          <w:szCs w:val="20"/>
        </w:rPr>
      </w:pPr>
      <w:r w:rsidRPr="00E45747">
        <w:rPr>
          <w:rFonts w:ascii="Arial" w:hAnsi="Arial" w:cs="Arial"/>
          <w:i/>
          <w:sz w:val="20"/>
          <w:szCs w:val="20"/>
        </w:rPr>
        <w:t>“2018, Año del Sesenta y Cinco Aniversario del Reconocimiento al Ejercicio del Derecho a Voto de las Mujeres Mexicanas”</w:t>
      </w:r>
    </w:p>
    <w:p w:rsidR="00FE3EF9" w:rsidRPr="00E45747" w:rsidRDefault="00FE3EF9" w:rsidP="002D71A3">
      <w:pPr>
        <w:jc w:val="center"/>
        <w:rPr>
          <w:rFonts w:ascii="Arial" w:hAnsi="Arial" w:cs="Arial"/>
          <w:i/>
          <w:sz w:val="20"/>
          <w:szCs w:val="20"/>
        </w:rPr>
      </w:pPr>
    </w:p>
    <w:p w:rsidR="00FE3EF9" w:rsidRPr="00E45747" w:rsidRDefault="00FE3EF9" w:rsidP="002D71A3">
      <w:pPr>
        <w:jc w:val="center"/>
        <w:rPr>
          <w:rFonts w:ascii="Arial" w:hAnsi="Arial" w:cs="Arial"/>
          <w:i/>
          <w:sz w:val="20"/>
          <w:szCs w:val="20"/>
        </w:rPr>
      </w:pPr>
    </w:p>
    <w:p w:rsidR="00181A45" w:rsidRPr="00E45747" w:rsidRDefault="00181A45" w:rsidP="002D71A3">
      <w:pPr>
        <w:pStyle w:val="Textoindependiente2"/>
        <w:spacing w:after="0" w:line="240" w:lineRule="auto"/>
        <w:jc w:val="center"/>
        <w:rPr>
          <w:rFonts w:ascii="Arial" w:eastAsia="Batang" w:hAnsi="Arial" w:cs="Arial"/>
          <w:b/>
        </w:rPr>
      </w:pPr>
      <w:r w:rsidRPr="00E45747">
        <w:rPr>
          <w:rFonts w:ascii="Arial" w:hAnsi="Arial" w:cs="Arial"/>
          <w:b/>
        </w:rPr>
        <w:t xml:space="preserve">ACUERDO DE LA JUNTA DE GOBIERNO DEL SISTEMA MUNICIPAL DE AGUA POTABLE Y ALCANTARILLADO DE CARMEN, MEDIANTE EL CUAL </w:t>
      </w:r>
      <w:r w:rsidR="002C75B0" w:rsidRPr="00E45747">
        <w:rPr>
          <w:rFonts w:ascii="Arial" w:hAnsi="Arial" w:cs="Arial"/>
          <w:b/>
        </w:rPr>
        <w:t xml:space="preserve">SE </w:t>
      </w:r>
      <w:r w:rsidRPr="00E45747">
        <w:rPr>
          <w:rFonts w:ascii="Arial" w:hAnsi="Arial" w:cs="Arial"/>
          <w:b/>
        </w:rPr>
        <w:t xml:space="preserve">APRUEBAN </w:t>
      </w:r>
      <w:r w:rsidR="002C75B0" w:rsidRPr="00E45747">
        <w:rPr>
          <w:rFonts w:ascii="Arial" w:hAnsi="Arial" w:cs="Arial"/>
          <w:b/>
        </w:rPr>
        <w:t>LOS</w:t>
      </w:r>
      <w:r w:rsidR="002C75B0" w:rsidRPr="00E45747">
        <w:rPr>
          <w:rFonts w:ascii="Arial" w:eastAsia="Batang" w:hAnsi="Arial" w:cs="Arial"/>
          <w:b/>
        </w:rPr>
        <w:t xml:space="preserve"> LINEAMIENTOS QUE REGULAN LA INTEGRACIÓN Y FUNCIONAMIENTO DEL COMITÉ DE ÉTICA E INTEGRIDAD DEL SISTEMA MUNICIPAL DE AGUA POTABLE Y ALCANTARILLADO DE CARMEN</w:t>
      </w:r>
      <w:r w:rsidRPr="00E45747">
        <w:rPr>
          <w:rFonts w:ascii="Arial" w:eastAsia="Batang" w:hAnsi="Arial" w:cs="Arial"/>
          <w:b/>
        </w:rPr>
        <w:t>.</w:t>
      </w:r>
    </w:p>
    <w:p w:rsidR="00CC4A28" w:rsidRPr="00E45747" w:rsidRDefault="00CC4A28" w:rsidP="002D71A3">
      <w:pPr>
        <w:jc w:val="center"/>
        <w:rPr>
          <w:rFonts w:ascii="Arial" w:hAnsi="Arial" w:cs="Arial"/>
          <w:b/>
          <w:sz w:val="20"/>
          <w:szCs w:val="20"/>
        </w:rPr>
      </w:pPr>
    </w:p>
    <w:p w:rsidR="007154E0" w:rsidRPr="00E45747" w:rsidRDefault="007154E0" w:rsidP="002D71A3">
      <w:pPr>
        <w:jc w:val="both"/>
        <w:rPr>
          <w:rFonts w:ascii="Arial" w:hAnsi="Arial" w:cs="Arial"/>
          <w:sz w:val="20"/>
          <w:szCs w:val="20"/>
        </w:rPr>
      </w:pPr>
      <w:r w:rsidRPr="00E45747">
        <w:rPr>
          <w:rFonts w:ascii="Arial" w:hAnsi="Arial" w:cs="Arial"/>
          <w:sz w:val="20"/>
          <w:szCs w:val="20"/>
        </w:rPr>
        <w:t xml:space="preserve">En Ciudad del Carmen, Municipio de Carmen, Estado de Campeche; del día de </w:t>
      </w:r>
      <w:r w:rsidRPr="00E45747">
        <w:rPr>
          <w:rFonts w:ascii="Arial" w:hAnsi="Arial" w:cs="Arial"/>
          <w:b/>
          <w:sz w:val="20"/>
          <w:szCs w:val="20"/>
        </w:rPr>
        <w:t xml:space="preserve">treinta </w:t>
      </w:r>
      <w:r w:rsidR="00FD49D3" w:rsidRPr="00E45747">
        <w:rPr>
          <w:rFonts w:ascii="Arial" w:hAnsi="Arial" w:cs="Arial"/>
          <w:b/>
          <w:sz w:val="20"/>
          <w:szCs w:val="20"/>
        </w:rPr>
        <w:t xml:space="preserve">del mes </w:t>
      </w:r>
      <w:r w:rsidRPr="00E45747">
        <w:rPr>
          <w:rFonts w:ascii="Arial" w:hAnsi="Arial" w:cs="Arial"/>
          <w:b/>
          <w:sz w:val="20"/>
          <w:szCs w:val="20"/>
        </w:rPr>
        <w:t xml:space="preserve">de julio del año dos mil dieciocho, </w:t>
      </w:r>
      <w:r w:rsidRPr="00E45747">
        <w:rPr>
          <w:rFonts w:ascii="Arial" w:hAnsi="Arial" w:cs="Arial"/>
          <w:sz w:val="20"/>
          <w:szCs w:val="20"/>
        </w:rPr>
        <w:t xml:space="preserve">estando reunidos en el recinto que ocupa la Sala de Juntas del Sistema Municipal de Agua Potable y Alcantarillado de Carmen, con domicilio en calle 33 número 140 interior 1, entre calles 50 y 56, colonia Petrolera en Ciudad del Carmen, Municipio de Carmen, Campeche, encontrándose presentes los ciudadanos </w:t>
      </w:r>
      <w:r w:rsidRPr="00E45747">
        <w:rPr>
          <w:rFonts w:ascii="Arial" w:hAnsi="Arial" w:cs="Arial"/>
          <w:b/>
          <w:sz w:val="20"/>
          <w:szCs w:val="20"/>
        </w:rPr>
        <w:t xml:space="preserve">Lic. Diana Méndez </w:t>
      </w:r>
      <w:proofErr w:type="spellStart"/>
      <w:r w:rsidRPr="00E45747">
        <w:rPr>
          <w:rFonts w:ascii="Arial" w:hAnsi="Arial" w:cs="Arial"/>
          <w:b/>
          <w:sz w:val="20"/>
          <w:szCs w:val="20"/>
        </w:rPr>
        <w:t>Graniel</w:t>
      </w:r>
      <w:proofErr w:type="spellEnd"/>
      <w:r w:rsidRPr="00E45747">
        <w:rPr>
          <w:rFonts w:ascii="Arial" w:hAnsi="Arial" w:cs="Arial"/>
          <w:b/>
          <w:sz w:val="20"/>
          <w:szCs w:val="20"/>
        </w:rPr>
        <w:t xml:space="preserve">, Secretaria del H. Ayuntamiento del Municipio de Carmen, </w:t>
      </w:r>
      <w:r w:rsidRPr="00E45747">
        <w:rPr>
          <w:rFonts w:ascii="Arial" w:hAnsi="Arial" w:cs="Arial"/>
          <w:sz w:val="20"/>
          <w:szCs w:val="20"/>
        </w:rPr>
        <w:t xml:space="preserve">en representación del </w:t>
      </w:r>
      <w:r w:rsidRPr="00E45747">
        <w:rPr>
          <w:rFonts w:ascii="Arial" w:eastAsia="Batang" w:hAnsi="Arial" w:cs="Arial"/>
          <w:b/>
          <w:sz w:val="20"/>
          <w:szCs w:val="20"/>
        </w:rPr>
        <w:t>L. C. P. y A. P.</w:t>
      </w:r>
      <w:r w:rsidRPr="00E45747">
        <w:rPr>
          <w:rFonts w:ascii="Arial" w:eastAsia="Batang" w:hAnsi="Arial" w:cs="Arial"/>
          <w:sz w:val="20"/>
          <w:szCs w:val="20"/>
        </w:rPr>
        <w:t xml:space="preserve"> </w:t>
      </w:r>
      <w:r w:rsidRPr="00E45747">
        <w:rPr>
          <w:rFonts w:ascii="Arial" w:hAnsi="Arial" w:cs="Arial"/>
          <w:b/>
          <w:sz w:val="20"/>
          <w:szCs w:val="20"/>
        </w:rPr>
        <w:t xml:space="preserve">Pablo Gutiérrez </w:t>
      </w:r>
      <w:proofErr w:type="spellStart"/>
      <w:r w:rsidRPr="00E45747">
        <w:rPr>
          <w:rFonts w:ascii="Arial" w:hAnsi="Arial" w:cs="Arial"/>
          <w:b/>
          <w:sz w:val="20"/>
          <w:szCs w:val="20"/>
        </w:rPr>
        <w:t>Lazarus</w:t>
      </w:r>
      <w:proofErr w:type="spellEnd"/>
      <w:r w:rsidRPr="00E45747">
        <w:rPr>
          <w:rFonts w:ascii="Arial" w:hAnsi="Arial" w:cs="Arial"/>
          <w:sz w:val="20"/>
          <w:szCs w:val="20"/>
        </w:rPr>
        <w:t xml:space="preserve">, Presidente del Municipio de Carmen; </w:t>
      </w:r>
      <w:r w:rsidRPr="00E45747">
        <w:rPr>
          <w:rFonts w:ascii="Arial" w:hAnsi="Arial" w:cs="Arial"/>
          <w:b/>
          <w:sz w:val="20"/>
          <w:szCs w:val="20"/>
        </w:rPr>
        <w:t xml:space="preserve">C.P. José del Carmen Gómez </w:t>
      </w:r>
      <w:proofErr w:type="spellStart"/>
      <w:r w:rsidRPr="00E45747">
        <w:rPr>
          <w:rFonts w:ascii="Arial" w:hAnsi="Arial" w:cs="Arial"/>
          <w:b/>
          <w:sz w:val="20"/>
          <w:szCs w:val="20"/>
        </w:rPr>
        <w:t>Quej</w:t>
      </w:r>
      <w:proofErr w:type="spellEnd"/>
      <w:r w:rsidRPr="00E45747">
        <w:rPr>
          <w:rFonts w:ascii="Arial" w:hAnsi="Arial" w:cs="Arial"/>
          <w:b/>
          <w:sz w:val="20"/>
          <w:szCs w:val="20"/>
        </w:rPr>
        <w:t xml:space="preserve">, </w:t>
      </w:r>
      <w:r w:rsidRPr="00E45747">
        <w:rPr>
          <w:rFonts w:ascii="Arial" w:hAnsi="Arial" w:cs="Arial"/>
          <w:sz w:val="20"/>
          <w:szCs w:val="20"/>
        </w:rPr>
        <w:t xml:space="preserve">Síndico de Hacienda del H. Ayuntamiento del Municipio de Carmen; </w:t>
      </w:r>
      <w:r w:rsidRPr="00E45747">
        <w:rPr>
          <w:rFonts w:ascii="Arial" w:hAnsi="Arial" w:cs="Arial"/>
          <w:b/>
          <w:sz w:val="20"/>
          <w:szCs w:val="20"/>
        </w:rPr>
        <w:t xml:space="preserve">Ing. Nicolás Hernández </w:t>
      </w:r>
      <w:proofErr w:type="spellStart"/>
      <w:r w:rsidRPr="00E45747">
        <w:rPr>
          <w:rFonts w:ascii="Arial" w:hAnsi="Arial" w:cs="Arial"/>
          <w:b/>
          <w:sz w:val="20"/>
          <w:szCs w:val="20"/>
        </w:rPr>
        <w:t>Ynurreta</w:t>
      </w:r>
      <w:proofErr w:type="spellEnd"/>
      <w:r w:rsidRPr="00E45747">
        <w:rPr>
          <w:rFonts w:ascii="Arial" w:hAnsi="Arial" w:cs="Arial"/>
          <w:b/>
          <w:sz w:val="20"/>
          <w:szCs w:val="20"/>
        </w:rPr>
        <w:t xml:space="preserve"> Mancera, </w:t>
      </w:r>
      <w:r w:rsidRPr="00E45747">
        <w:rPr>
          <w:rFonts w:ascii="Arial" w:hAnsi="Arial" w:cs="Arial"/>
          <w:sz w:val="20"/>
          <w:szCs w:val="20"/>
        </w:rPr>
        <w:t>en representación</w:t>
      </w:r>
      <w:r w:rsidRPr="00E45747">
        <w:rPr>
          <w:rFonts w:ascii="Arial" w:hAnsi="Arial" w:cs="Arial"/>
          <w:b/>
          <w:sz w:val="20"/>
          <w:szCs w:val="20"/>
        </w:rPr>
        <w:t xml:space="preserve"> del Ing. Edilberto </w:t>
      </w:r>
      <w:proofErr w:type="spellStart"/>
      <w:r w:rsidRPr="00E45747">
        <w:rPr>
          <w:rFonts w:ascii="Arial" w:hAnsi="Arial" w:cs="Arial"/>
          <w:b/>
          <w:sz w:val="20"/>
          <w:szCs w:val="20"/>
        </w:rPr>
        <w:t>Buenfil</w:t>
      </w:r>
      <w:proofErr w:type="spellEnd"/>
      <w:r w:rsidRPr="00E45747">
        <w:rPr>
          <w:rFonts w:ascii="Arial" w:hAnsi="Arial" w:cs="Arial"/>
          <w:b/>
          <w:sz w:val="20"/>
          <w:szCs w:val="20"/>
        </w:rPr>
        <w:t xml:space="preserve"> Montalvo,</w:t>
      </w:r>
      <w:r w:rsidRPr="00E45747">
        <w:rPr>
          <w:rFonts w:ascii="Arial" w:hAnsi="Arial" w:cs="Arial"/>
          <w:sz w:val="20"/>
          <w:szCs w:val="20"/>
        </w:rPr>
        <w:t xml:space="preserve"> Secretario de Desarrollo Urbano y Obras Públicas e Infraestructura, en su calidad de Representante del Gobierno del Estado; </w:t>
      </w:r>
      <w:r w:rsidRPr="00E45747">
        <w:rPr>
          <w:rFonts w:ascii="Arial" w:hAnsi="Arial" w:cs="Arial"/>
          <w:b/>
          <w:sz w:val="20"/>
          <w:szCs w:val="20"/>
        </w:rPr>
        <w:t xml:space="preserve">Ing. Luis Enrique Sánchez Gil, </w:t>
      </w:r>
      <w:r w:rsidRPr="00E45747">
        <w:rPr>
          <w:rFonts w:ascii="Arial" w:hAnsi="Arial" w:cs="Arial"/>
          <w:sz w:val="20"/>
          <w:szCs w:val="20"/>
        </w:rPr>
        <w:t xml:space="preserve">en representación de </w:t>
      </w:r>
      <w:r w:rsidRPr="00E45747">
        <w:rPr>
          <w:rFonts w:ascii="Arial" w:hAnsi="Arial" w:cs="Arial"/>
          <w:b/>
          <w:sz w:val="20"/>
          <w:szCs w:val="20"/>
        </w:rPr>
        <w:t>DR</w:t>
      </w:r>
      <w:r w:rsidRPr="00E45747">
        <w:rPr>
          <w:rFonts w:ascii="Arial" w:hAnsi="Arial" w:cs="Arial"/>
          <w:sz w:val="20"/>
          <w:szCs w:val="20"/>
        </w:rPr>
        <w:t xml:space="preserve">. </w:t>
      </w:r>
      <w:r w:rsidRPr="00E45747">
        <w:rPr>
          <w:rFonts w:ascii="Arial" w:hAnsi="Arial" w:cs="Arial"/>
          <w:b/>
          <w:sz w:val="20"/>
          <w:szCs w:val="20"/>
        </w:rPr>
        <w:t xml:space="preserve">Sergio </w:t>
      </w:r>
      <w:proofErr w:type="spellStart"/>
      <w:r w:rsidRPr="00E45747">
        <w:rPr>
          <w:rFonts w:ascii="Arial" w:hAnsi="Arial" w:cs="Arial"/>
          <w:b/>
          <w:sz w:val="20"/>
          <w:szCs w:val="20"/>
        </w:rPr>
        <w:t>Berzunza</w:t>
      </w:r>
      <w:proofErr w:type="spellEnd"/>
      <w:r w:rsidRPr="00E45747">
        <w:rPr>
          <w:rFonts w:ascii="Arial" w:hAnsi="Arial" w:cs="Arial"/>
          <w:b/>
          <w:sz w:val="20"/>
          <w:szCs w:val="20"/>
        </w:rPr>
        <w:t xml:space="preserve"> Camejo, </w:t>
      </w:r>
      <w:r w:rsidRPr="00E45747">
        <w:rPr>
          <w:rFonts w:ascii="Arial" w:hAnsi="Arial" w:cs="Arial"/>
          <w:sz w:val="20"/>
          <w:szCs w:val="20"/>
        </w:rPr>
        <w:t xml:space="preserve">Director General de la Comisión de Agua Potable y Alcantarillado del Estado de Campeche; </w:t>
      </w:r>
      <w:r w:rsidRPr="00E45747">
        <w:rPr>
          <w:rFonts w:ascii="Arial" w:hAnsi="Arial" w:cs="Arial"/>
          <w:b/>
          <w:sz w:val="20"/>
          <w:szCs w:val="20"/>
        </w:rPr>
        <w:t xml:space="preserve">Arq. Celina Santos </w:t>
      </w:r>
      <w:proofErr w:type="spellStart"/>
      <w:r w:rsidRPr="00E45747">
        <w:rPr>
          <w:rFonts w:ascii="Arial" w:hAnsi="Arial" w:cs="Arial"/>
          <w:b/>
          <w:sz w:val="20"/>
          <w:szCs w:val="20"/>
        </w:rPr>
        <w:t>Alayola</w:t>
      </w:r>
      <w:proofErr w:type="spellEnd"/>
      <w:r w:rsidRPr="00E45747">
        <w:rPr>
          <w:rFonts w:ascii="Arial" w:hAnsi="Arial" w:cs="Arial"/>
          <w:b/>
          <w:sz w:val="20"/>
          <w:szCs w:val="20"/>
        </w:rPr>
        <w:t xml:space="preserve">, </w:t>
      </w:r>
      <w:r w:rsidRPr="00E45747">
        <w:rPr>
          <w:rFonts w:ascii="Arial" w:hAnsi="Arial" w:cs="Arial"/>
          <w:sz w:val="20"/>
          <w:szCs w:val="20"/>
        </w:rPr>
        <w:t xml:space="preserve">en representación del </w:t>
      </w:r>
      <w:r w:rsidRPr="00E45747">
        <w:rPr>
          <w:rFonts w:ascii="Arial" w:eastAsia="Batang" w:hAnsi="Arial" w:cs="Arial"/>
          <w:b/>
          <w:sz w:val="20"/>
          <w:szCs w:val="20"/>
        </w:rPr>
        <w:t>Arq. Espartaco Acevedo Coronado</w:t>
      </w:r>
      <w:r w:rsidRPr="00E45747">
        <w:rPr>
          <w:rFonts w:ascii="Arial" w:hAnsi="Arial" w:cs="Arial"/>
          <w:b/>
          <w:sz w:val="20"/>
          <w:szCs w:val="20"/>
        </w:rPr>
        <w:t>,</w:t>
      </w:r>
      <w:r w:rsidRPr="00E45747">
        <w:rPr>
          <w:rFonts w:ascii="Arial" w:hAnsi="Arial" w:cs="Arial"/>
          <w:sz w:val="20"/>
          <w:szCs w:val="20"/>
        </w:rPr>
        <w:t xml:space="preserve"> Presidente del Consejo Consultivo del Sistema Municipal de Agua Potable y Alcantarillado de Carmen. Asimismo, se </w:t>
      </w:r>
      <w:r w:rsidR="002A79EA" w:rsidRPr="00E45747">
        <w:rPr>
          <w:rFonts w:ascii="Arial" w:hAnsi="Arial" w:cs="Arial"/>
          <w:sz w:val="20"/>
          <w:szCs w:val="20"/>
        </w:rPr>
        <w:t>encontraron</w:t>
      </w:r>
      <w:r w:rsidRPr="00E45747">
        <w:rPr>
          <w:rFonts w:ascii="Arial" w:hAnsi="Arial" w:cs="Arial"/>
          <w:sz w:val="20"/>
          <w:szCs w:val="20"/>
        </w:rPr>
        <w:t xml:space="preserve"> presentes los CC. </w:t>
      </w:r>
      <w:r w:rsidRPr="00E45747">
        <w:rPr>
          <w:rFonts w:ascii="Arial" w:hAnsi="Arial" w:cs="Arial"/>
          <w:b/>
          <w:sz w:val="20"/>
          <w:szCs w:val="20"/>
        </w:rPr>
        <w:t xml:space="preserve">Candelario Zavala </w:t>
      </w:r>
      <w:proofErr w:type="spellStart"/>
      <w:r w:rsidRPr="00E45747">
        <w:rPr>
          <w:rFonts w:ascii="Arial" w:hAnsi="Arial" w:cs="Arial"/>
          <w:b/>
          <w:sz w:val="20"/>
          <w:szCs w:val="20"/>
        </w:rPr>
        <w:t>Metelín</w:t>
      </w:r>
      <w:proofErr w:type="spellEnd"/>
      <w:r w:rsidRPr="00E45747">
        <w:rPr>
          <w:rFonts w:ascii="Arial" w:hAnsi="Arial" w:cs="Arial"/>
          <w:b/>
          <w:sz w:val="20"/>
          <w:szCs w:val="20"/>
        </w:rPr>
        <w:t xml:space="preserve">, </w:t>
      </w:r>
      <w:r w:rsidRPr="00E45747">
        <w:rPr>
          <w:rFonts w:ascii="Arial" w:hAnsi="Arial" w:cs="Arial"/>
          <w:sz w:val="20"/>
          <w:szCs w:val="20"/>
        </w:rPr>
        <w:t>Comisario del Sistema Municipal de Agua Potable y Alcantarillado de Carmen</w:t>
      </w:r>
      <w:r w:rsidR="002A79EA" w:rsidRPr="00E45747">
        <w:rPr>
          <w:rFonts w:ascii="Arial" w:hAnsi="Arial" w:cs="Arial"/>
          <w:sz w:val="20"/>
          <w:szCs w:val="20"/>
        </w:rPr>
        <w:t xml:space="preserve"> y</w:t>
      </w:r>
      <w:r w:rsidRPr="00E45747">
        <w:rPr>
          <w:rFonts w:ascii="Arial" w:hAnsi="Arial" w:cs="Arial"/>
          <w:sz w:val="20"/>
          <w:szCs w:val="20"/>
        </w:rPr>
        <w:t xml:space="preserve"> </w:t>
      </w:r>
      <w:r w:rsidRPr="00E45747">
        <w:rPr>
          <w:rFonts w:ascii="Arial" w:eastAsia="Batang" w:hAnsi="Arial" w:cs="Arial"/>
          <w:sz w:val="20"/>
          <w:szCs w:val="20"/>
        </w:rPr>
        <w:t xml:space="preserve">el </w:t>
      </w:r>
      <w:r w:rsidRPr="00E45747">
        <w:rPr>
          <w:rFonts w:ascii="Arial" w:hAnsi="Arial" w:cs="Arial"/>
          <w:b/>
          <w:sz w:val="20"/>
          <w:szCs w:val="20"/>
        </w:rPr>
        <w:t>L.A.E. Roberto Figueroa Rueda</w:t>
      </w:r>
      <w:r w:rsidRPr="00E45747">
        <w:rPr>
          <w:rFonts w:ascii="Arial" w:hAnsi="Arial" w:cs="Arial"/>
          <w:sz w:val="20"/>
          <w:szCs w:val="20"/>
        </w:rPr>
        <w:t xml:space="preserve">, Director General del Sistema Municipal de Agua Potable y Alcantarillado de Carmen, emitieron un acuerdo que en su parte conducente corresponde al acuerdo del punto </w:t>
      </w:r>
      <w:r w:rsidR="00F43292" w:rsidRPr="00E45747">
        <w:rPr>
          <w:rFonts w:ascii="Arial" w:hAnsi="Arial" w:cs="Arial"/>
          <w:sz w:val="20"/>
          <w:szCs w:val="20"/>
        </w:rPr>
        <w:t>noveno</w:t>
      </w:r>
      <w:r w:rsidRPr="00E45747">
        <w:rPr>
          <w:rFonts w:ascii="Arial" w:hAnsi="Arial" w:cs="Arial"/>
          <w:sz w:val="20"/>
          <w:szCs w:val="20"/>
        </w:rPr>
        <w:t xml:space="preserve"> del orden del día, el cual obra en el acta número ACTA NO. SMAPAC-JG.SO/12.2015-2018, de la </w:t>
      </w:r>
      <w:r w:rsidR="00FD49D3" w:rsidRPr="00E45747">
        <w:rPr>
          <w:rFonts w:ascii="Arial" w:hAnsi="Arial" w:cs="Arial"/>
          <w:b/>
          <w:sz w:val="20"/>
          <w:szCs w:val="20"/>
        </w:rPr>
        <w:t>DÉCIMA SEGUNDA SESIÓ</w:t>
      </w:r>
      <w:r w:rsidRPr="00E45747">
        <w:rPr>
          <w:rFonts w:ascii="Arial" w:hAnsi="Arial" w:cs="Arial"/>
          <w:b/>
          <w:sz w:val="20"/>
          <w:szCs w:val="20"/>
        </w:rPr>
        <w:t xml:space="preserve">N ORDINARIA DE LA JUNTA DE GOBIERNO, </w:t>
      </w:r>
      <w:r w:rsidRPr="00E45747">
        <w:rPr>
          <w:rFonts w:ascii="Arial" w:hAnsi="Arial" w:cs="Arial"/>
          <w:sz w:val="20"/>
          <w:szCs w:val="20"/>
        </w:rPr>
        <w:t>el cual se reproduce en su parte conducente:</w:t>
      </w:r>
    </w:p>
    <w:p w:rsidR="00FE3EF9" w:rsidRPr="00E45747" w:rsidRDefault="00FE3EF9" w:rsidP="002D71A3">
      <w:pPr>
        <w:jc w:val="both"/>
        <w:rPr>
          <w:rFonts w:ascii="Arial" w:hAnsi="Arial" w:cs="Arial"/>
          <w:sz w:val="20"/>
          <w:szCs w:val="20"/>
        </w:rPr>
      </w:pPr>
    </w:p>
    <w:p w:rsidR="00FE3EF9" w:rsidRPr="00E45747" w:rsidRDefault="00FE3EF9" w:rsidP="002D71A3">
      <w:pPr>
        <w:jc w:val="center"/>
        <w:rPr>
          <w:rFonts w:ascii="Arial" w:hAnsi="Arial" w:cs="Arial"/>
          <w:b/>
          <w:sz w:val="20"/>
          <w:szCs w:val="20"/>
        </w:rPr>
      </w:pPr>
      <w:r w:rsidRPr="00E45747">
        <w:rPr>
          <w:rFonts w:ascii="Arial" w:hAnsi="Arial" w:cs="Arial"/>
          <w:b/>
          <w:sz w:val="20"/>
          <w:szCs w:val="20"/>
        </w:rPr>
        <w:t>ACUERDO:</w:t>
      </w:r>
    </w:p>
    <w:p w:rsidR="007154E0" w:rsidRPr="00E45747" w:rsidRDefault="007154E0" w:rsidP="002D71A3">
      <w:pPr>
        <w:jc w:val="both"/>
        <w:rPr>
          <w:rFonts w:ascii="Arial" w:hAnsi="Arial" w:cs="Arial"/>
          <w:sz w:val="20"/>
          <w:szCs w:val="20"/>
        </w:rPr>
      </w:pPr>
    </w:p>
    <w:p w:rsidR="00EF3405" w:rsidRPr="00E45747" w:rsidRDefault="007154E0" w:rsidP="002D71A3">
      <w:pPr>
        <w:pStyle w:val="Textoindependiente2"/>
        <w:spacing w:after="0" w:line="240" w:lineRule="auto"/>
        <w:jc w:val="both"/>
        <w:rPr>
          <w:rFonts w:ascii="Arial" w:eastAsia="Batang" w:hAnsi="Arial" w:cs="Arial"/>
          <w:b/>
        </w:rPr>
      </w:pPr>
      <w:r w:rsidRPr="00E45747">
        <w:rPr>
          <w:rFonts w:ascii="Arial" w:hAnsi="Arial" w:cs="Arial"/>
          <w:b/>
        </w:rPr>
        <w:t xml:space="preserve">PRIMERO: </w:t>
      </w:r>
      <w:r w:rsidRPr="00E45747">
        <w:rPr>
          <w:rFonts w:ascii="Arial" w:hAnsi="Arial" w:cs="Arial"/>
        </w:rPr>
        <w:t xml:space="preserve">Con fundamento en los </w:t>
      </w:r>
      <w:r w:rsidRPr="00E45747">
        <w:rPr>
          <w:rFonts w:ascii="Arial" w:eastAsia="Batang" w:hAnsi="Arial" w:cs="Arial"/>
        </w:rPr>
        <w:t>artículos 26 fracción XIII de la Ley de Agua Potable y Alcantarillado del Estado de Campeche; 6 fracción XIII del Reglamento Interior del Organismo Operador Sistema Municipal de Agua Potable y Alcantarillado de Carmen, y 7 fracción XII del Reglamento Interno de la Junta de Gobierno del Sistema Municipal de Agua Potable y Alcantarillado de Carmen,</w:t>
      </w:r>
      <w:r w:rsidRPr="00E45747">
        <w:rPr>
          <w:rFonts w:ascii="Arial" w:eastAsia="Batang" w:hAnsi="Arial" w:cs="Arial"/>
          <w:b/>
        </w:rPr>
        <w:t xml:space="preserve"> LA JUNTA DE GOBIERNO APRUEBA POR </w:t>
      </w:r>
      <w:r w:rsidR="00FD49D3" w:rsidRPr="00E45747">
        <w:rPr>
          <w:rFonts w:ascii="Arial" w:hAnsi="Arial" w:cs="Arial"/>
          <w:b/>
        </w:rPr>
        <w:t>UNANIMIDAD</w:t>
      </w:r>
      <w:r w:rsidRPr="00E45747">
        <w:rPr>
          <w:rFonts w:ascii="Arial" w:hAnsi="Arial" w:cs="Arial"/>
          <w:b/>
        </w:rPr>
        <w:t xml:space="preserve"> DE VOTOS</w:t>
      </w:r>
      <w:r w:rsidR="00F43292" w:rsidRPr="00E45747">
        <w:rPr>
          <w:rFonts w:ascii="Arial" w:hAnsi="Arial" w:cs="Arial"/>
          <w:b/>
        </w:rPr>
        <w:t xml:space="preserve"> LOS</w:t>
      </w:r>
      <w:r w:rsidR="00F43292" w:rsidRPr="00E45747">
        <w:rPr>
          <w:rFonts w:ascii="Arial" w:eastAsia="Batang" w:hAnsi="Arial" w:cs="Arial"/>
          <w:b/>
        </w:rPr>
        <w:t xml:space="preserve"> LINEAMIENTOS QUE REGULAN LA INTEGRACIÓN Y FUNCIONAMIENTO DEL COMITÉ DE ÉTICA E INTEGRIDAD DEL SISTEMA MUNICIPAL DE AGUA POTABLE Y ALCANTARILLADO DE CARMEN.</w:t>
      </w:r>
    </w:p>
    <w:p w:rsidR="007154E0" w:rsidRPr="00E45747" w:rsidRDefault="007154E0" w:rsidP="002D71A3">
      <w:pPr>
        <w:pStyle w:val="Textoindependiente2"/>
        <w:spacing w:after="0" w:line="240" w:lineRule="auto"/>
        <w:jc w:val="both"/>
        <w:rPr>
          <w:rFonts w:ascii="Arial" w:eastAsia="Batang" w:hAnsi="Arial" w:cs="Arial"/>
          <w:b/>
        </w:rPr>
      </w:pPr>
    </w:p>
    <w:p w:rsidR="007154E0" w:rsidRPr="00E45747" w:rsidRDefault="007154E0" w:rsidP="002D71A3">
      <w:pPr>
        <w:pStyle w:val="Textoindependiente2"/>
        <w:spacing w:after="0" w:line="240" w:lineRule="auto"/>
        <w:jc w:val="center"/>
        <w:rPr>
          <w:rFonts w:ascii="Arial" w:eastAsia="Batang" w:hAnsi="Arial" w:cs="Arial"/>
          <w:b/>
        </w:rPr>
      </w:pPr>
    </w:p>
    <w:p w:rsidR="007154E0" w:rsidRPr="00E45747" w:rsidRDefault="007154E0" w:rsidP="002D71A3">
      <w:pPr>
        <w:pStyle w:val="presidente"/>
        <w:rPr>
          <w:rFonts w:eastAsia="Batang" w:cs="Arial"/>
          <w:b w:val="0"/>
          <w:sz w:val="20"/>
          <w:lang w:val="es-ES" w:eastAsia="es-ES"/>
        </w:rPr>
      </w:pPr>
      <w:r w:rsidRPr="00E45747">
        <w:rPr>
          <w:rFonts w:eastAsia="Batang" w:cs="Arial"/>
          <w:sz w:val="20"/>
          <w:lang w:val="es-ES" w:eastAsia="es-ES"/>
        </w:rPr>
        <w:t xml:space="preserve">SEGUNDO: </w:t>
      </w:r>
      <w:r w:rsidRPr="00E45747">
        <w:rPr>
          <w:rFonts w:eastAsia="Batang" w:cs="Arial"/>
          <w:b w:val="0"/>
          <w:sz w:val="20"/>
          <w:lang w:val="es-ES" w:eastAsia="es-ES"/>
        </w:rPr>
        <w:t>Cúmplase.</w:t>
      </w:r>
      <w:bookmarkStart w:id="0" w:name="_GoBack"/>
      <w:bookmarkEnd w:id="0"/>
    </w:p>
    <w:p w:rsidR="007154E0" w:rsidRPr="00E45747" w:rsidRDefault="007154E0" w:rsidP="002D71A3">
      <w:pPr>
        <w:jc w:val="both"/>
        <w:rPr>
          <w:rFonts w:ascii="Arial" w:hAnsi="Arial" w:cs="Arial"/>
          <w:sz w:val="20"/>
          <w:szCs w:val="20"/>
        </w:rPr>
      </w:pPr>
    </w:p>
    <w:p w:rsidR="007154E0" w:rsidRPr="00E45747" w:rsidRDefault="007154E0" w:rsidP="002D71A3">
      <w:pPr>
        <w:jc w:val="both"/>
        <w:rPr>
          <w:rFonts w:ascii="Arial" w:hAnsi="Arial" w:cs="Arial"/>
          <w:sz w:val="20"/>
          <w:szCs w:val="20"/>
        </w:rPr>
      </w:pPr>
    </w:p>
    <w:p w:rsidR="00FE3EF9" w:rsidRPr="00E45747" w:rsidRDefault="00FE3EF9" w:rsidP="002D71A3">
      <w:pPr>
        <w:jc w:val="center"/>
        <w:rPr>
          <w:rFonts w:ascii="Arial" w:hAnsi="Arial" w:cs="Arial"/>
          <w:b/>
          <w:sz w:val="20"/>
          <w:szCs w:val="20"/>
        </w:rPr>
      </w:pPr>
    </w:p>
    <w:p w:rsidR="00FE3EF9" w:rsidRPr="00E45747" w:rsidRDefault="00FE3EF9" w:rsidP="002D71A3">
      <w:pPr>
        <w:jc w:val="center"/>
        <w:rPr>
          <w:rFonts w:ascii="Arial" w:hAnsi="Arial" w:cs="Arial"/>
          <w:b/>
          <w:sz w:val="20"/>
          <w:szCs w:val="20"/>
        </w:rPr>
      </w:pPr>
    </w:p>
    <w:p w:rsidR="00FE3EF9" w:rsidRPr="00E45747" w:rsidRDefault="00FE3EF9" w:rsidP="002D71A3">
      <w:pPr>
        <w:jc w:val="center"/>
        <w:rPr>
          <w:rFonts w:ascii="Arial" w:hAnsi="Arial" w:cs="Arial"/>
          <w:b/>
          <w:sz w:val="20"/>
          <w:szCs w:val="20"/>
        </w:rPr>
      </w:pPr>
    </w:p>
    <w:p w:rsidR="00FE3EF9" w:rsidRPr="00E45747" w:rsidRDefault="00FE3EF9" w:rsidP="002D71A3">
      <w:pPr>
        <w:jc w:val="center"/>
        <w:rPr>
          <w:rFonts w:ascii="Arial" w:hAnsi="Arial" w:cs="Arial"/>
          <w:b/>
          <w:sz w:val="20"/>
          <w:szCs w:val="20"/>
        </w:rPr>
      </w:pPr>
    </w:p>
    <w:p w:rsidR="00F43292" w:rsidRPr="00E45747" w:rsidRDefault="00F43292" w:rsidP="00F43292">
      <w:pPr>
        <w:pStyle w:val="ROMANOS"/>
        <w:spacing w:after="0" w:line="240" w:lineRule="auto"/>
        <w:ind w:left="0" w:firstLine="0"/>
        <w:jc w:val="center"/>
        <w:rPr>
          <w:b/>
          <w:sz w:val="20"/>
          <w:szCs w:val="20"/>
        </w:rPr>
      </w:pPr>
      <w:r w:rsidRPr="00E45747">
        <w:rPr>
          <w:b/>
          <w:sz w:val="20"/>
          <w:szCs w:val="20"/>
        </w:rPr>
        <w:t>Lineamientos que regulan la integración y funcionamiento del Comité de Ética e Integridad del Sistema Municipal de Agua Potable y Alcantarillado de Carmen.</w:t>
      </w:r>
    </w:p>
    <w:p w:rsidR="00F43292" w:rsidRPr="00E45747" w:rsidRDefault="00F43292" w:rsidP="00F43292">
      <w:pPr>
        <w:tabs>
          <w:tab w:val="left" w:pos="5687"/>
        </w:tabs>
        <w:jc w:val="center"/>
        <w:rPr>
          <w:rFonts w:ascii="Arial" w:hAnsi="Arial" w:cs="Arial"/>
          <w:b/>
          <w:sz w:val="20"/>
          <w:szCs w:val="20"/>
        </w:rPr>
      </w:pPr>
    </w:p>
    <w:p w:rsidR="00F43292" w:rsidRPr="00E45747" w:rsidRDefault="00F43292" w:rsidP="00F43292">
      <w:pPr>
        <w:tabs>
          <w:tab w:val="left" w:pos="5687"/>
        </w:tabs>
        <w:jc w:val="center"/>
        <w:rPr>
          <w:rFonts w:ascii="Arial" w:hAnsi="Arial" w:cs="Arial"/>
          <w:b/>
          <w:sz w:val="20"/>
          <w:szCs w:val="20"/>
        </w:rPr>
      </w:pPr>
    </w:p>
    <w:p w:rsidR="00F43292" w:rsidRPr="00E45747" w:rsidRDefault="00F43292" w:rsidP="00F43292">
      <w:pPr>
        <w:tabs>
          <w:tab w:val="left" w:pos="5687"/>
        </w:tabs>
        <w:jc w:val="center"/>
        <w:rPr>
          <w:rFonts w:ascii="Arial" w:hAnsi="Arial" w:cs="Arial"/>
          <w:b/>
          <w:sz w:val="20"/>
          <w:szCs w:val="20"/>
        </w:rPr>
      </w:pPr>
      <w:r w:rsidRPr="00E45747">
        <w:rPr>
          <w:rFonts w:ascii="Arial" w:hAnsi="Arial" w:cs="Arial"/>
          <w:b/>
          <w:sz w:val="20"/>
          <w:szCs w:val="20"/>
        </w:rPr>
        <w:t>Exposición de motivos</w:t>
      </w:r>
    </w:p>
    <w:p w:rsidR="00F43292" w:rsidRPr="00E45747" w:rsidRDefault="00F43292" w:rsidP="00F43292">
      <w:pPr>
        <w:jc w:val="center"/>
        <w:rPr>
          <w:rFonts w:ascii="Arial" w:hAnsi="Arial" w:cs="Arial"/>
          <w:b/>
          <w:sz w:val="20"/>
          <w:szCs w:val="20"/>
        </w:rPr>
      </w:pPr>
    </w:p>
    <w:p w:rsidR="00F43292" w:rsidRPr="00E45747" w:rsidRDefault="00F43292" w:rsidP="00F43292">
      <w:pPr>
        <w:pStyle w:val="ROMANOS"/>
        <w:spacing w:after="0" w:line="240" w:lineRule="auto"/>
        <w:ind w:left="0" w:firstLine="0"/>
        <w:rPr>
          <w:sz w:val="20"/>
          <w:szCs w:val="20"/>
        </w:rPr>
      </w:pPr>
      <w:r w:rsidRPr="00E45747">
        <w:rPr>
          <w:sz w:val="20"/>
          <w:szCs w:val="20"/>
        </w:rPr>
        <w:t xml:space="preserve">En los artículos 109 fracción III de la Constitución Política de los Estados Unidos Mexicanos y 96 párrafo tercero de la Constitución Política del Estado de Campeche, señala que </w:t>
      </w:r>
      <w:r w:rsidRPr="00E45747">
        <w:rPr>
          <w:i/>
          <w:sz w:val="20"/>
          <w:szCs w:val="20"/>
        </w:rPr>
        <w:t>se aplicarán sanciones administrativas a los servidores públicos por los actos u omisiones que afecten la legalidad, honradez, lealtad, imparcialidad y eficiencia que deban observar en el desempeño de sus empleos, cargos o comisiones</w:t>
      </w:r>
      <w:r w:rsidRPr="00E45747">
        <w:rPr>
          <w:sz w:val="20"/>
          <w:szCs w:val="20"/>
        </w:rPr>
        <w:t>.</w:t>
      </w:r>
    </w:p>
    <w:p w:rsidR="00F43292" w:rsidRPr="00E45747" w:rsidRDefault="00F43292" w:rsidP="00F43292">
      <w:pPr>
        <w:pStyle w:val="ROMANOS"/>
        <w:spacing w:after="0" w:line="240" w:lineRule="auto"/>
        <w:ind w:left="0" w:firstLine="0"/>
        <w:rPr>
          <w:sz w:val="20"/>
          <w:szCs w:val="20"/>
        </w:rPr>
      </w:pPr>
    </w:p>
    <w:p w:rsidR="00F43292" w:rsidRPr="00E45747" w:rsidRDefault="00F43292" w:rsidP="00F43292">
      <w:pPr>
        <w:pStyle w:val="ROMANOS"/>
        <w:spacing w:after="0" w:line="240" w:lineRule="auto"/>
        <w:ind w:left="0" w:firstLine="0"/>
        <w:rPr>
          <w:sz w:val="20"/>
          <w:szCs w:val="20"/>
        </w:rPr>
      </w:pPr>
      <w:r w:rsidRPr="00E45747">
        <w:rPr>
          <w:sz w:val="20"/>
          <w:szCs w:val="20"/>
        </w:rPr>
        <w:t>Asimismo, en la Ley General de Responsabilidades Administrativas en su artículo 7 señala: “…</w:t>
      </w:r>
      <w:r w:rsidRPr="00E45747">
        <w:rPr>
          <w:i/>
          <w:sz w:val="20"/>
          <w:szCs w:val="20"/>
        </w:rPr>
        <w:t>Los Servidores Públicos observarán en el desempeño de su empleo, cargo o comisión, los principios de disciplina, legalidad, objetividad, profesionalismo, honradez, lealtad, imparcialidad, integridad, rendición de cuentas, eficacia y eficiencia que rigen el servicio público</w:t>
      </w:r>
      <w:r w:rsidRPr="00E45747">
        <w:rPr>
          <w:sz w:val="20"/>
          <w:szCs w:val="20"/>
        </w:rPr>
        <w:t>..”</w:t>
      </w:r>
    </w:p>
    <w:p w:rsidR="00F43292" w:rsidRPr="00E45747" w:rsidRDefault="00F43292" w:rsidP="00F43292">
      <w:pPr>
        <w:pStyle w:val="ROMANOS"/>
        <w:spacing w:after="0" w:line="240" w:lineRule="auto"/>
        <w:ind w:left="0" w:firstLine="0"/>
        <w:rPr>
          <w:sz w:val="20"/>
          <w:szCs w:val="20"/>
        </w:rPr>
      </w:pPr>
    </w:p>
    <w:p w:rsidR="00F43292" w:rsidRPr="00E45747" w:rsidRDefault="00F43292" w:rsidP="00F43292">
      <w:pPr>
        <w:pStyle w:val="ROMANOS"/>
        <w:tabs>
          <w:tab w:val="clear" w:pos="720"/>
          <w:tab w:val="left" w:pos="0"/>
        </w:tabs>
        <w:spacing w:after="0" w:line="240" w:lineRule="auto"/>
        <w:ind w:left="0" w:firstLine="0"/>
        <w:rPr>
          <w:sz w:val="20"/>
          <w:szCs w:val="20"/>
        </w:rPr>
      </w:pPr>
      <w:r w:rsidRPr="00E45747">
        <w:rPr>
          <w:sz w:val="20"/>
          <w:szCs w:val="20"/>
        </w:rPr>
        <w:t xml:space="preserve">Por otra parte, el artículo 5 de la Ley General del Sistema Nacional de Anticorrupción: “… </w:t>
      </w:r>
      <w:r w:rsidRPr="00E45747">
        <w:rPr>
          <w:i/>
          <w:sz w:val="20"/>
          <w:szCs w:val="20"/>
        </w:rPr>
        <w:t>Son principios rectores que rigen el servicio público los siguientes: legalidad, objetividad, profesionalismo, honradez, lealtad, imparcialidad, eficiencia, eficacia, equidad, transparencia, economía, integridad y competencia por mérito</w:t>
      </w:r>
      <w:r w:rsidRPr="00E45747">
        <w:rPr>
          <w:sz w:val="20"/>
          <w:szCs w:val="20"/>
        </w:rPr>
        <w:t xml:space="preserve">…” </w:t>
      </w:r>
    </w:p>
    <w:p w:rsidR="00F43292" w:rsidRPr="00E45747" w:rsidRDefault="00F43292" w:rsidP="00F43292">
      <w:pPr>
        <w:pStyle w:val="ROMANOS"/>
        <w:tabs>
          <w:tab w:val="clear" w:pos="720"/>
          <w:tab w:val="left" w:pos="0"/>
        </w:tabs>
        <w:spacing w:after="0" w:line="240" w:lineRule="auto"/>
        <w:ind w:left="0" w:firstLine="0"/>
        <w:rPr>
          <w:sz w:val="20"/>
          <w:szCs w:val="20"/>
        </w:rPr>
      </w:pPr>
    </w:p>
    <w:p w:rsidR="00F43292" w:rsidRPr="00E45747" w:rsidRDefault="00F43292" w:rsidP="00F43292">
      <w:pPr>
        <w:pStyle w:val="ROMANOS"/>
        <w:spacing w:after="0" w:line="240" w:lineRule="auto"/>
        <w:ind w:left="0" w:firstLine="0"/>
        <w:rPr>
          <w:sz w:val="20"/>
          <w:szCs w:val="20"/>
        </w:rPr>
      </w:pPr>
      <w:r w:rsidRPr="00E45747">
        <w:rPr>
          <w:sz w:val="20"/>
          <w:szCs w:val="20"/>
        </w:rPr>
        <w:t>La responsabilidad de todo servidor público es salvaguardar los principios y valores éticos,  es por ello que a través del Comité de Ética se implementarán acciones que fomenten dichos principios que favorezcan el comportamiento ético de todos los servidores públicos, de conformidad con los numerales 16 de la Ley Generales de Responsabilidad Administrativa y 5 párrafo segundo de la Ley General del Sistema Nacional de Anticorrupción, tengo a bien emitir los Lineamientos que regulan la integración y funcionamiento del Comité de Ética e Integridad del Sistema Municipal de Agua Potable y Alcantarillado de Carmen, solicitando a esta H. Junta de Gobierno, como autoridad máxima tenga a bien aprobar el mismo, previa revisión.</w:t>
      </w:r>
    </w:p>
    <w:p w:rsidR="00F43292" w:rsidRPr="00E45747" w:rsidRDefault="00F43292" w:rsidP="00F43292">
      <w:pPr>
        <w:pStyle w:val="ROMANOS"/>
        <w:spacing w:after="0" w:line="240" w:lineRule="auto"/>
        <w:ind w:left="0" w:firstLine="0"/>
        <w:rPr>
          <w:sz w:val="20"/>
          <w:szCs w:val="20"/>
        </w:rPr>
      </w:pPr>
    </w:p>
    <w:p w:rsidR="00F43292" w:rsidRPr="00E45747" w:rsidRDefault="00F43292" w:rsidP="00F43292">
      <w:pPr>
        <w:pStyle w:val="ROMANOS"/>
        <w:spacing w:after="0" w:line="240" w:lineRule="auto"/>
        <w:ind w:left="0" w:firstLine="0"/>
        <w:rPr>
          <w:sz w:val="20"/>
          <w:szCs w:val="20"/>
        </w:rPr>
      </w:pPr>
    </w:p>
    <w:tbl>
      <w:tblPr>
        <w:tblStyle w:val="Tablaconcuadrcula"/>
        <w:tblW w:w="0" w:type="auto"/>
        <w:tblLook w:val="04A0" w:firstRow="1" w:lastRow="0" w:firstColumn="1" w:lastColumn="0" w:noHBand="0" w:noVBand="1"/>
      </w:tblPr>
      <w:tblGrid>
        <w:gridCol w:w="8978"/>
      </w:tblGrid>
      <w:tr w:rsidR="00F43292" w:rsidRPr="00E45747" w:rsidTr="006E1251">
        <w:tc>
          <w:tcPr>
            <w:tcW w:w="8978" w:type="dxa"/>
            <w:tcBorders>
              <w:top w:val="nil"/>
              <w:left w:val="nil"/>
              <w:bottom w:val="nil"/>
              <w:right w:val="nil"/>
            </w:tcBorders>
          </w:tcPr>
          <w:p w:rsidR="00F43292" w:rsidRPr="00E45747" w:rsidRDefault="00F43292" w:rsidP="006E1251">
            <w:pPr>
              <w:pStyle w:val="ROMANOS"/>
              <w:spacing w:after="0" w:line="240" w:lineRule="auto"/>
              <w:ind w:left="0" w:firstLine="0"/>
              <w:jc w:val="center"/>
              <w:rPr>
                <w:b/>
                <w:sz w:val="20"/>
                <w:szCs w:val="20"/>
              </w:rPr>
            </w:pPr>
          </w:p>
          <w:p w:rsidR="00F43292" w:rsidRPr="00E45747" w:rsidRDefault="00F43292" w:rsidP="006E1251">
            <w:pPr>
              <w:pStyle w:val="ROMANOS"/>
              <w:spacing w:after="0" w:line="240" w:lineRule="auto"/>
              <w:ind w:left="0" w:firstLine="0"/>
              <w:jc w:val="center"/>
              <w:rPr>
                <w:b/>
                <w:sz w:val="20"/>
                <w:szCs w:val="20"/>
              </w:rPr>
            </w:pPr>
          </w:p>
          <w:p w:rsidR="00F43292" w:rsidRPr="00E45747" w:rsidRDefault="00F43292" w:rsidP="00D51A87">
            <w:pPr>
              <w:pStyle w:val="ROMANOS"/>
              <w:spacing w:after="0" w:line="240" w:lineRule="auto"/>
              <w:ind w:left="0" w:firstLine="0"/>
              <w:rPr>
                <w:b/>
                <w:sz w:val="20"/>
                <w:szCs w:val="20"/>
              </w:rPr>
            </w:pPr>
            <w:r w:rsidRPr="00E45747">
              <w:rPr>
                <w:b/>
                <w:sz w:val="20"/>
                <w:szCs w:val="20"/>
              </w:rPr>
              <w:t>CPA. Enrique Alemán Adame</w:t>
            </w:r>
            <w:r w:rsidR="00D51A87" w:rsidRPr="00E45747">
              <w:rPr>
                <w:b/>
                <w:sz w:val="20"/>
                <w:szCs w:val="20"/>
              </w:rPr>
              <w:t xml:space="preserve">, </w:t>
            </w:r>
            <w:r w:rsidRPr="00E45747">
              <w:rPr>
                <w:b/>
                <w:sz w:val="20"/>
                <w:szCs w:val="20"/>
              </w:rPr>
              <w:t>Titular del Órgano Interno de Control del Sistema Municipal de Agua Potable y Alcantarillado de Carmen</w:t>
            </w:r>
            <w:r w:rsidR="00D51A87" w:rsidRPr="00E45747">
              <w:rPr>
                <w:b/>
                <w:sz w:val="20"/>
                <w:szCs w:val="20"/>
              </w:rPr>
              <w:t xml:space="preserve">.- Rúbricas. </w:t>
            </w:r>
          </w:p>
          <w:p w:rsidR="00F43292" w:rsidRPr="00E45747" w:rsidRDefault="00F43292" w:rsidP="006E1251">
            <w:pPr>
              <w:pStyle w:val="ROMANOS"/>
              <w:spacing w:after="0" w:line="240" w:lineRule="auto"/>
              <w:ind w:left="0" w:firstLine="0"/>
              <w:jc w:val="center"/>
              <w:rPr>
                <w:b/>
                <w:sz w:val="20"/>
                <w:szCs w:val="20"/>
              </w:rPr>
            </w:pPr>
          </w:p>
          <w:p w:rsidR="00F43292" w:rsidRPr="00E45747" w:rsidRDefault="00F43292" w:rsidP="006E1251">
            <w:pPr>
              <w:pStyle w:val="ROMANOS"/>
              <w:spacing w:after="0" w:line="240" w:lineRule="auto"/>
              <w:ind w:left="0" w:firstLine="0"/>
              <w:jc w:val="center"/>
              <w:rPr>
                <w:b/>
                <w:sz w:val="20"/>
                <w:szCs w:val="20"/>
              </w:rPr>
            </w:pPr>
          </w:p>
        </w:tc>
      </w:tr>
    </w:tbl>
    <w:p w:rsidR="00F43292" w:rsidRPr="00E45747" w:rsidRDefault="00F43292" w:rsidP="00F43292">
      <w:pPr>
        <w:pStyle w:val="ROMANOS"/>
        <w:spacing w:after="0" w:line="240" w:lineRule="auto"/>
        <w:ind w:left="0" w:firstLine="0"/>
        <w:rPr>
          <w:sz w:val="20"/>
          <w:szCs w:val="20"/>
        </w:rPr>
      </w:pPr>
    </w:p>
    <w:p w:rsidR="00F43292" w:rsidRPr="00E45747" w:rsidRDefault="00F43292" w:rsidP="00F43292">
      <w:pPr>
        <w:pStyle w:val="ROMANOS"/>
        <w:spacing w:after="0" w:line="240" w:lineRule="auto"/>
        <w:ind w:left="0" w:firstLine="0"/>
        <w:rPr>
          <w:sz w:val="20"/>
          <w:szCs w:val="20"/>
        </w:rPr>
      </w:pPr>
    </w:p>
    <w:p w:rsidR="00F43292" w:rsidRPr="00E45747" w:rsidRDefault="00F43292" w:rsidP="00F43292">
      <w:pPr>
        <w:pStyle w:val="ROMANOS"/>
        <w:spacing w:after="0" w:line="240" w:lineRule="auto"/>
        <w:ind w:left="0" w:firstLine="0"/>
        <w:rPr>
          <w:sz w:val="20"/>
          <w:szCs w:val="20"/>
        </w:rPr>
      </w:pPr>
    </w:p>
    <w:p w:rsidR="00F43292" w:rsidRPr="00E45747" w:rsidRDefault="00F43292" w:rsidP="00F43292">
      <w:pPr>
        <w:pStyle w:val="ROMANOS"/>
        <w:spacing w:after="0" w:line="240" w:lineRule="auto"/>
        <w:ind w:left="0" w:firstLine="0"/>
        <w:rPr>
          <w:sz w:val="20"/>
          <w:szCs w:val="20"/>
        </w:rPr>
      </w:pPr>
    </w:p>
    <w:p w:rsidR="00F43292" w:rsidRPr="00E45747" w:rsidRDefault="00F43292" w:rsidP="00F43292">
      <w:pPr>
        <w:pStyle w:val="ROMANOS"/>
        <w:spacing w:after="0" w:line="240" w:lineRule="auto"/>
        <w:ind w:left="0" w:firstLine="0"/>
        <w:rPr>
          <w:sz w:val="20"/>
          <w:szCs w:val="20"/>
        </w:rPr>
      </w:pPr>
    </w:p>
    <w:p w:rsidR="00F43292" w:rsidRPr="00E45747" w:rsidRDefault="00F43292" w:rsidP="00F43292">
      <w:pPr>
        <w:pStyle w:val="ROMANOS"/>
        <w:spacing w:after="0" w:line="240" w:lineRule="auto"/>
        <w:ind w:left="0" w:firstLine="0"/>
        <w:rPr>
          <w:sz w:val="20"/>
          <w:szCs w:val="20"/>
        </w:rPr>
      </w:pPr>
    </w:p>
    <w:p w:rsidR="00D51A87" w:rsidRPr="00E45747" w:rsidRDefault="00D51A87" w:rsidP="00F43292">
      <w:pPr>
        <w:pStyle w:val="ROMANOS"/>
        <w:spacing w:after="0" w:line="240" w:lineRule="auto"/>
        <w:ind w:left="0" w:firstLine="0"/>
        <w:jc w:val="center"/>
        <w:rPr>
          <w:b/>
          <w:sz w:val="20"/>
          <w:szCs w:val="20"/>
        </w:rPr>
      </w:pPr>
    </w:p>
    <w:p w:rsidR="00D51A87" w:rsidRPr="00E45747" w:rsidRDefault="00D51A87" w:rsidP="00F43292">
      <w:pPr>
        <w:pStyle w:val="ROMANOS"/>
        <w:spacing w:after="0" w:line="240" w:lineRule="auto"/>
        <w:ind w:left="0" w:firstLine="0"/>
        <w:jc w:val="center"/>
        <w:rPr>
          <w:b/>
          <w:sz w:val="20"/>
          <w:szCs w:val="20"/>
        </w:rPr>
      </w:pPr>
    </w:p>
    <w:p w:rsidR="00D51A87" w:rsidRPr="00E45747" w:rsidRDefault="00D51A87" w:rsidP="00F43292">
      <w:pPr>
        <w:pStyle w:val="ROMANOS"/>
        <w:spacing w:after="0" w:line="240" w:lineRule="auto"/>
        <w:ind w:left="0" w:firstLine="0"/>
        <w:jc w:val="center"/>
        <w:rPr>
          <w:b/>
          <w:sz w:val="20"/>
          <w:szCs w:val="20"/>
        </w:rPr>
      </w:pPr>
    </w:p>
    <w:p w:rsidR="00D51A87" w:rsidRPr="00E45747" w:rsidRDefault="00D51A87" w:rsidP="00F43292">
      <w:pPr>
        <w:pStyle w:val="ROMANOS"/>
        <w:spacing w:after="0" w:line="240" w:lineRule="auto"/>
        <w:ind w:left="0" w:firstLine="0"/>
        <w:jc w:val="center"/>
        <w:rPr>
          <w:b/>
          <w:sz w:val="20"/>
          <w:szCs w:val="20"/>
        </w:rPr>
      </w:pPr>
    </w:p>
    <w:p w:rsidR="00D51A87" w:rsidRPr="00E45747" w:rsidRDefault="00D51A87" w:rsidP="00F43292">
      <w:pPr>
        <w:pStyle w:val="ROMANOS"/>
        <w:spacing w:after="0" w:line="240" w:lineRule="auto"/>
        <w:ind w:left="0" w:firstLine="0"/>
        <w:jc w:val="center"/>
        <w:rPr>
          <w:b/>
          <w:sz w:val="20"/>
          <w:szCs w:val="20"/>
        </w:rPr>
      </w:pPr>
    </w:p>
    <w:p w:rsidR="00D51A87" w:rsidRPr="00E45747" w:rsidRDefault="00D51A87" w:rsidP="00F43292">
      <w:pPr>
        <w:pStyle w:val="ROMANOS"/>
        <w:spacing w:after="0" w:line="240" w:lineRule="auto"/>
        <w:ind w:left="0" w:firstLine="0"/>
        <w:jc w:val="center"/>
        <w:rPr>
          <w:b/>
          <w:sz w:val="20"/>
          <w:szCs w:val="20"/>
        </w:rPr>
      </w:pPr>
    </w:p>
    <w:p w:rsidR="00FD49D3" w:rsidRPr="00E45747" w:rsidRDefault="00FD49D3" w:rsidP="00F43292">
      <w:pPr>
        <w:pStyle w:val="ROMANOS"/>
        <w:spacing w:after="0" w:line="240" w:lineRule="auto"/>
        <w:ind w:left="0" w:firstLine="0"/>
        <w:jc w:val="center"/>
        <w:rPr>
          <w:b/>
          <w:sz w:val="20"/>
          <w:szCs w:val="20"/>
        </w:rPr>
      </w:pPr>
    </w:p>
    <w:p w:rsidR="00FD49D3" w:rsidRPr="00E45747" w:rsidRDefault="00FD49D3" w:rsidP="00F43292">
      <w:pPr>
        <w:pStyle w:val="ROMANOS"/>
        <w:spacing w:after="0" w:line="240" w:lineRule="auto"/>
        <w:ind w:left="0" w:firstLine="0"/>
        <w:jc w:val="center"/>
        <w:rPr>
          <w:b/>
          <w:sz w:val="20"/>
          <w:szCs w:val="20"/>
        </w:rPr>
      </w:pPr>
    </w:p>
    <w:p w:rsidR="00FD49D3" w:rsidRPr="00E45747" w:rsidRDefault="00FD49D3" w:rsidP="00F43292">
      <w:pPr>
        <w:pStyle w:val="ROMANOS"/>
        <w:spacing w:after="0" w:line="240" w:lineRule="auto"/>
        <w:ind w:left="0" w:firstLine="0"/>
        <w:jc w:val="center"/>
        <w:rPr>
          <w:b/>
          <w:sz w:val="20"/>
          <w:szCs w:val="20"/>
        </w:rPr>
      </w:pPr>
    </w:p>
    <w:p w:rsidR="00FD49D3" w:rsidRPr="00E45747" w:rsidRDefault="00FD49D3" w:rsidP="00F43292">
      <w:pPr>
        <w:pStyle w:val="ROMANOS"/>
        <w:spacing w:after="0" w:line="240" w:lineRule="auto"/>
        <w:ind w:left="0" w:firstLine="0"/>
        <w:jc w:val="center"/>
        <w:rPr>
          <w:b/>
          <w:sz w:val="20"/>
          <w:szCs w:val="20"/>
        </w:rPr>
      </w:pPr>
    </w:p>
    <w:p w:rsidR="00FD49D3" w:rsidRPr="00E45747" w:rsidRDefault="00FD49D3" w:rsidP="00F43292">
      <w:pPr>
        <w:pStyle w:val="ROMANOS"/>
        <w:spacing w:after="0" w:line="240" w:lineRule="auto"/>
        <w:ind w:left="0" w:firstLine="0"/>
        <w:jc w:val="center"/>
        <w:rPr>
          <w:b/>
          <w:sz w:val="20"/>
          <w:szCs w:val="20"/>
        </w:rPr>
      </w:pPr>
    </w:p>
    <w:p w:rsidR="00FD49D3" w:rsidRPr="00E45747" w:rsidRDefault="00FD49D3" w:rsidP="00F43292">
      <w:pPr>
        <w:pStyle w:val="ROMANOS"/>
        <w:spacing w:after="0" w:line="240" w:lineRule="auto"/>
        <w:ind w:left="0" w:firstLine="0"/>
        <w:jc w:val="center"/>
        <w:rPr>
          <w:b/>
          <w:sz w:val="20"/>
          <w:szCs w:val="20"/>
        </w:rPr>
      </w:pPr>
    </w:p>
    <w:p w:rsidR="00F43292" w:rsidRPr="00E45747" w:rsidRDefault="00F43292" w:rsidP="00F43292">
      <w:pPr>
        <w:pStyle w:val="ROMANOS"/>
        <w:spacing w:after="0" w:line="240" w:lineRule="auto"/>
        <w:ind w:left="0" w:firstLine="0"/>
        <w:jc w:val="center"/>
        <w:rPr>
          <w:b/>
          <w:sz w:val="20"/>
          <w:szCs w:val="20"/>
        </w:rPr>
      </w:pPr>
      <w:r w:rsidRPr="00E45747">
        <w:rPr>
          <w:b/>
          <w:sz w:val="20"/>
          <w:szCs w:val="20"/>
        </w:rPr>
        <w:lastRenderedPageBreak/>
        <w:t>Lineamientos que regulan la integración y funcionamiento del Comité de Ética del Sistema Municipal de Agua Potable y Alcantarillado de Carmen.</w:t>
      </w:r>
    </w:p>
    <w:p w:rsidR="00F43292" w:rsidRPr="00E45747" w:rsidRDefault="00F43292" w:rsidP="00F43292">
      <w:pPr>
        <w:pStyle w:val="ROMANOS"/>
        <w:spacing w:after="0" w:line="240" w:lineRule="auto"/>
        <w:ind w:left="0" w:firstLine="0"/>
        <w:jc w:val="center"/>
        <w:rPr>
          <w:b/>
          <w:sz w:val="20"/>
          <w:szCs w:val="20"/>
        </w:rPr>
      </w:pPr>
    </w:p>
    <w:p w:rsidR="00F43292" w:rsidRPr="00E45747" w:rsidRDefault="00F43292" w:rsidP="00F43292">
      <w:pPr>
        <w:pStyle w:val="ROMANOS"/>
        <w:spacing w:after="0" w:line="240" w:lineRule="auto"/>
        <w:ind w:left="0" w:firstLine="0"/>
        <w:jc w:val="center"/>
        <w:rPr>
          <w:b/>
          <w:sz w:val="20"/>
          <w:szCs w:val="20"/>
        </w:rPr>
      </w:pPr>
    </w:p>
    <w:p w:rsidR="00F43292" w:rsidRPr="00E45747" w:rsidRDefault="00F43292" w:rsidP="00F43292">
      <w:pPr>
        <w:pStyle w:val="ROMANOS"/>
        <w:spacing w:after="0" w:line="240" w:lineRule="auto"/>
        <w:ind w:left="0" w:firstLine="0"/>
        <w:jc w:val="center"/>
        <w:rPr>
          <w:b/>
          <w:sz w:val="20"/>
          <w:szCs w:val="20"/>
        </w:rPr>
      </w:pPr>
      <w:r w:rsidRPr="00E45747">
        <w:rPr>
          <w:b/>
          <w:sz w:val="20"/>
          <w:szCs w:val="20"/>
        </w:rPr>
        <w:t>Capítulo Primero</w:t>
      </w:r>
    </w:p>
    <w:p w:rsidR="00F43292" w:rsidRPr="00E45747" w:rsidRDefault="00F43292" w:rsidP="00F43292">
      <w:pPr>
        <w:pStyle w:val="ROMANOS"/>
        <w:spacing w:after="0" w:line="240" w:lineRule="auto"/>
        <w:ind w:left="0" w:firstLine="0"/>
        <w:jc w:val="center"/>
        <w:rPr>
          <w:b/>
          <w:sz w:val="20"/>
          <w:szCs w:val="20"/>
        </w:rPr>
      </w:pPr>
      <w:r w:rsidRPr="00E45747">
        <w:rPr>
          <w:b/>
          <w:sz w:val="20"/>
          <w:szCs w:val="20"/>
        </w:rPr>
        <w:t>Disposiciones Generales</w:t>
      </w:r>
    </w:p>
    <w:p w:rsidR="00F43292" w:rsidRPr="00E45747" w:rsidRDefault="00F43292" w:rsidP="00F43292">
      <w:pPr>
        <w:pStyle w:val="ROMANOS"/>
        <w:spacing w:after="0" w:line="240" w:lineRule="auto"/>
        <w:ind w:left="0" w:firstLine="0"/>
        <w:jc w:val="center"/>
        <w:rPr>
          <w:b/>
          <w:sz w:val="20"/>
          <w:szCs w:val="20"/>
        </w:rPr>
      </w:pPr>
    </w:p>
    <w:p w:rsidR="00F43292" w:rsidRPr="00E45747" w:rsidRDefault="00F43292" w:rsidP="00F43292">
      <w:pPr>
        <w:pStyle w:val="ROMANOS"/>
        <w:tabs>
          <w:tab w:val="clear" w:pos="720"/>
          <w:tab w:val="left" w:pos="426"/>
        </w:tabs>
        <w:spacing w:after="0" w:line="240" w:lineRule="auto"/>
        <w:ind w:left="0" w:firstLine="0"/>
        <w:rPr>
          <w:sz w:val="20"/>
          <w:szCs w:val="20"/>
        </w:rPr>
      </w:pPr>
      <w:r w:rsidRPr="00E45747">
        <w:rPr>
          <w:b/>
          <w:sz w:val="20"/>
          <w:szCs w:val="20"/>
        </w:rPr>
        <w:t>Artículo Primero.</w:t>
      </w:r>
      <w:r w:rsidRPr="00E45747">
        <w:rPr>
          <w:sz w:val="20"/>
          <w:szCs w:val="20"/>
        </w:rPr>
        <w:t xml:space="preserve"> </w:t>
      </w:r>
      <w:r w:rsidRPr="00E45747">
        <w:rPr>
          <w:b/>
          <w:bCs/>
          <w:sz w:val="20"/>
          <w:szCs w:val="20"/>
          <w:lang w:eastAsia="es-MX"/>
        </w:rPr>
        <w:t>Objeto de los lineamientos.</w:t>
      </w:r>
    </w:p>
    <w:p w:rsidR="00F43292" w:rsidRPr="00E45747" w:rsidRDefault="00F43292" w:rsidP="00F43292">
      <w:pPr>
        <w:pStyle w:val="ROMANOS"/>
        <w:tabs>
          <w:tab w:val="clear" w:pos="720"/>
          <w:tab w:val="left" w:pos="426"/>
        </w:tabs>
        <w:spacing w:after="0" w:line="240" w:lineRule="auto"/>
        <w:ind w:left="0" w:firstLine="0"/>
        <w:rPr>
          <w:sz w:val="20"/>
          <w:szCs w:val="20"/>
        </w:rPr>
      </w:pPr>
      <w:r w:rsidRPr="00E45747">
        <w:rPr>
          <w:sz w:val="20"/>
          <w:szCs w:val="20"/>
        </w:rPr>
        <w:t>Los presentes lineamientos tienen por objeto regular la integración, organización y funcionamiento del Comité de Ética del Sistema Municipal de Agua Potable y Alcantarillado de Carmen.</w:t>
      </w:r>
    </w:p>
    <w:p w:rsidR="00F43292" w:rsidRPr="00E45747" w:rsidRDefault="00F43292" w:rsidP="00F43292">
      <w:pPr>
        <w:pStyle w:val="ROMANOS"/>
        <w:tabs>
          <w:tab w:val="clear" w:pos="720"/>
          <w:tab w:val="left" w:pos="426"/>
        </w:tabs>
        <w:spacing w:after="0" w:line="240" w:lineRule="auto"/>
        <w:ind w:left="0" w:firstLine="0"/>
        <w:rPr>
          <w:sz w:val="20"/>
          <w:szCs w:val="20"/>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sz w:val="20"/>
          <w:szCs w:val="20"/>
        </w:rPr>
        <w:t>Artículo Segundo</w:t>
      </w:r>
      <w:r w:rsidRPr="00E45747">
        <w:rPr>
          <w:rFonts w:ascii="Arial" w:hAnsi="Arial" w:cs="Arial"/>
          <w:b/>
          <w:bCs/>
          <w:sz w:val="20"/>
          <w:szCs w:val="20"/>
          <w:lang w:eastAsia="es-MX"/>
        </w:rPr>
        <w:t>. Definiciones.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Para efectos de los presentes Lineamientos, se entenderá por:</w:t>
      </w:r>
    </w:p>
    <w:p w:rsidR="00F43292" w:rsidRPr="00E45747" w:rsidRDefault="00F43292" w:rsidP="00F43292">
      <w:pPr>
        <w:pStyle w:val="ROMANOS"/>
        <w:numPr>
          <w:ilvl w:val="0"/>
          <w:numId w:val="20"/>
        </w:numPr>
        <w:tabs>
          <w:tab w:val="clear" w:pos="720"/>
          <w:tab w:val="left" w:pos="426"/>
        </w:tabs>
        <w:spacing w:after="0" w:line="240" w:lineRule="auto"/>
        <w:ind w:hanging="294"/>
        <w:rPr>
          <w:sz w:val="20"/>
          <w:szCs w:val="20"/>
        </w:rPr>
      </w:pPr>
      <w:r w:rsidRPr="00E45747">
        <w:rPr>
          <w:sz w:val="20"/>
          <w:szCs w:val="20"/>
          <w:lang w:eastAsia="es-MX"/>
        </w:rPr>
        <w:t xml:space="preserve">Código de Ética: </w:t>
      </w:r>
      <w:r w:rsidRPr="00E45747">
        <w:rPr>
          <w:sz w:val="20"/>
          <w:szCs w:val="20"/>
        </w:rPr>
        <w:t>Código De Ética para los Servidores Públicos del Sistema Municipal De Agua Potable Y Alcantarillado De Carmen</w:t>
      </w:r>
    </w:p>
    <w:p w:rsidR="00F43292" w:rsidRPr="00E45747" w:rsidRDefault="00F43292" w:rsidP="00F43292">
      <w:pPr>
        <w:pStyle w:val="Prrafodelista"/>
        <w:numPr>
          <w:ilvl w:val="0"/>
          <w:numId w:val="20"/>
        </w:numPr>
        <w:shd w:val="clear" w:color="auto" w:fill="FFFFFF"/>
        <w:tabs>
          <w:tab w:val="left" w:pos="426"/>
        </w:tabs>
        <w:ind w:hanging="294"/>
        <w:jc w:val="both"/>
        <w:rPr>
          <w:rFonts w:ascii="Arial" w:hAnsi="Arial" w:cs="Arial"/>
          <w:lang w:eastAsia="es-MX"/>
        </w:rPr>
      </w:pPr>
      <w:r w:rsidRPr="00E45747">
        <w:rPr>
          <w:rFonts w:ascii="Arial" w:hAnsi="Arial" w:cs="Arial"/>
          <w:lang w:eastAsia="es-MX"/>
        </w:rPr>
        <w:t>Comité: Comité de Ética e Integridad del Sistema.</w:t>
      </w:r>
    </w:p>
    <w:p w:rsidR="00F43292" w:rsidRPr="00E45747" w:rsidRDefault="00F43292" w:rsidP="00F43292">
      <w:pPr>
        <w:pStyle w:val="Prrafodelista"/>
        <w:numPr>
          <w:ilvl w:val="0"/>
          <w:numId w:val="20"/>
        </w:numPr>
        <w:shd w:val="clear" w:color="auto" w:fill="FFFFFF"/>
        <w:tabs>
          <w:tab w:val="left" w:pos="426"/>
        </w:tabs>
        <w:ind w:hanging="294"/>
        <w:jc w:val="both"/>
        <w:rPr>
          <w:rFonts w:ascii="Arial" w:hAnsi="Arial" w:cs="Arial"/>
          <w:lang w:eastAsia="es-MX"/>
        </w:rPr>
      </w:pPr>
      <w:r w:rsidRPr="00E45747">
        <w:rPr>
          <w:rFonts w:ascii="Arial" w:hAnsi="Arial" w:cs="Arial"/>
          <w:lang w:eastAsia="es-MX"/>
        </w:rPr>
        <w:t>Contraloría: Órgano Interno de Control del Sistema.</w:t>
      </w:r>
    </w:p>
    <w:p w:rsidR="00F43292" w:rsidRPr="00E45747" w:rsidRDefault="00F43292" w:rsidP="00F43292">
      <w:pPr>
        <w:pStyle w:val="Prrafodelista"/>
        <w:numPr>
          <w:ilvl w:val="0"/>
          <w:numId w:val="20"/>
        </w:numPr>
        <w:shd w:val="clear" w:color="auto" w:fill="FFFFFF"/>
        <w:tabs>
          <w:tab w:val="left" w:pos="426"/>
        </w:tabs>
        <w:ind w:hanging="294"/>
        <w:jc w:val="both"/>
        <w:rPr>
          <w:rFonts w:ascii="Arial" w:hAnsi="Arial" w:cs="Arial"/>
          <w:lang w:eastAsia="es-MX"/>
        </w:rPr>
      </w:pPr>
      <w:r w:rsidRPr="00E45747">
        <w:rPr>
          <w:rFonts w:ascii="Arial" w:hAnsi="Arial" w:cs="Arial"/>
          <w:lang w:eastAsia="es-MX"/>
        </w:rPr>
        <w:t>Persona asesora: La que orienta y acompaña a la presunta víctima de actos discriminatorios conforme al Protocolo de actuación de los Comités de Ética y de Prevención de Conflictos de Interés en la atención de presuntos actos de discriminación y que tiene el carácter de figura mediadora u ombudsman en términos de la Norma Mexicana NMX-R-025-SCFI-2015 en Igualdad Laboral y No Discriminación;</w:t>
      </w:r>
    </w:p>
    <w:p w:rsidR="00F43292" w:rsidRPr="00E45747" w:rsidRDefault="00F43292" w:rsidP="00F43292">
      <w:pPr>
        <w:pStyle w:val="Prrafodelista"/>
        <w:numPr>
          <w:ilvl w:val="0"/>
          <w:numId w:val="20"/>
        </w:numPr>
        <w:shd w:val="clear" w:color="auto" w:fill="FFFFFF"/>
        <w:tabs>
          <w:tab w:val="left" w:pos="426"/>
        </w:tabs>
        <w:ind w:hanging="294"/>
        <w:jc w:val="both"/>
        <w:rPr>
          <w:rFonts w:ascii="Arial" w:hAnsi="Arial" w:cs="Arial"/>
          <w:lang w:eastAsia="es-MX"/>
        </w:rPr>
      </w:pPr>
      <w:r w:rsidRPr="00E45747">
        <w:rPr>
          <w:rFonts w:ascii="Arial" w:hAnsi="Arial" w:cs="Arial"/>
          <w:lang w:eastAsia="es-MX"/>
        </w:rPr>
        <w:t>Persona consejera: La que orienta y acompaña a la presunta víctima por hostigamiento sexual o acoso sexual conforme al Protocolo para la prevención, atención y sanción del Hostigamiento Sexual y Acoso Sexual, y</w:t>
      </w:r>
    </w:p>
    <w:p w:rsidR="00F43292" w:rsidRPr="00E45747" w:rsidRDefault="00F43292" w:rsidP="00F43292">
      <w:pPr>
        <w:pStyle w:val="Prrafodelista"/>
        <w:numPr>
          <w:ilvl w:val="0"/>
          <w:numId w:val="20"/>
        </w:numPr>
        <w:shd w:val="clear" w:color="auto" w:fill="FFFFFF"/>
        <w:tabs>
          <w:tab w:val="left" w:pos="426"/>
        </w:tabs>
        <w:ind w:hanging="294"/>
        <w:jc w:val="both"/>
        <w:rPr>
          <w:rFonts w:ascii="Arial" w:hAnsi="Arial" w:cs="Arial"/>
          <w:lang w:eastAsia="es-MX"/>
        </w:rPr>
      </w:pPr>
      <w:r w:rsidRPr="00E45747">
        <w:rPr>
          <w:rFonts w:ascii="Arial" w:hAnsi="Arial" w:cs="Arial"/>
          <w:lang w:eastAsia="es-MX"/>
        </w:rPr>
        <w:t>Principios rectores: Los principios de legalidad, honradez, lealtad, imparcialidad, eficiencia, objetividad, profesionalismo, eficacia, equidad, transparencia, economía, integridad, competencia por mérito, disciplina, y rendición de cuentas.</w:t>
      </w:r>
    </w:p>
    <w:p w:rsidR="00F43292" w:rsidRPr="00E45747" w:rsidRDefault="00F43292" w:rsidP="00F43292">
      <w:pPr>
        <w:pStyle w:val="Prrafodelista"/>
        <w:numPr>
          <w:ilvl w:val="0"/>
          <w:numId w:val="20"/>
        </w:numPr>
        <w:shd w:val="clear" w:color="auto" w:fill="FFFFFF"/>
        <w:tabs>
          <w:tab w:val="left" w:pos="426"/>
        </w:tabs>
        <w:ind w:hanging="294"/>
        <w:jc w:val="both"/>
        <w:rPr>
          <w:rFonts w:ascii="Arial" w:hAnsi="Arial" w:cs="Arial"/>
          <w:lang w:eastAsia="es-MX"/>
        </w:rPr>
      </w:pPr>
      <w:r w:rsidRPr="00E45747">
        <w:rPr>
          <w:rFonts w:ascii="Arial" w:hAnsi="Arial" w:cs="Arial"/>
          <w:lang w:eastAsia="es-MX"/>
        </w:rPr>
        <w:t>Reglas de Integridad: Reglas de Integridad que rigen la actuación de los Servidores Públicos del Sistema.</w:t>
      </w:r>
    </w:p>
    <w:p w:rsidR="00F43292" w:rsidRPr="00E45747" w:rsidRDefault="00F43292" w:rsidP="00F43292">
      <w:pPr>
        <w:pStyle w:val="Prrafodelista"/>
        <w:numPr>
          <w:ilvl w:val="0"/>
          <w:numId w:val="20"/>
        </w:numPr>
        <w:shd w:val="clear" w:color="auto" w:fill="FFFFFF"/>
        <w:tabs>
          <w:tab w:val="left" w:pos="426"/>
        </w:tabs>
        <w:ind w:hanging="294"/>
        <w:jc w:val="both"/>
        <w:rPr>
          <w:rFonts w:ascii="Arial" w:hAnsi="Arial" w:cs="Arial"/>
          <w:lang w:eastAsia="es-MX"/>
        </w:rPr>
      </w:pPr>
      <w:r w:rsidRPr="00E45747">
        <w:rPr>
          <w:rFonts w:ascii="Arial" w:hAnsi="Arial" w:cs="Arial"/>
          <w:lang w:eastAsia="es-MX"/>
        </w:rPr>
        <w:t>Unidad de Ética: Unidad Especializada en Ética del Sistema adscrito al Órgano Interno de Control.</w:t>
      </w:r>
    </w:p>
    <w:p w:rsidR="00F43292" w:rsidRPr="00E45747" w:rsidRDefault="00F43292" w:rsidP="00F43292">
      <w:pPr>
        <w:pStyle w:val="Prrafodelista"/>
        <w:numPr>
          <w:ilvl w:val="0"/>
          <w:numId w:val="20"/>
        </w:numPr>
        <w:shd w:val="clear" w:color="auto" w:fill="FFFFFF"/>
        <w:tabs>
          <w:tab w:val="left" w:pos="426"/>
        </w:tabs>
        <w:ind w:hanging="294"/>
        <w:jc w:val="both"/>
        <w:rPr>
          <w:rFonts w:ascii="Arial" w:hAnsi="Arial" w:cs="Arial"/>
          <w:lang w:eastAsia="es-MX"/>
        </w:rPr>
      </w:pPr>
      <w:r w:rsidRPr="00E45747">
        <w:rPr>
          <w:rFonts w:ascii="Arial" w:hAnsi="Arial" w:cs="Arial"/>
          <w:lang w:eastAsia="es-MX"/>
        </w:rPr>
        <w:t>Unidad(es)   Administrativa(s): A las Coordinaciones, Departamentos, Unidades y Áreas que conforman la estructura orgánica del Sistema.</w:t>
      </w:r>
    </w:p>
    <w:p w:rsidR="00F43292" w:rsidRPr="00E45747" w:rsidRDefault="00F43292" w:rsidP="00F43292">
      <w:pPr>
        <w:pStyle w:val="Prrafodelista"/>
        <w:numPr>
          <w:ilvl w:val="0"/>
          <w:numId w:val="20"/>
        </w:numPr>
        <w:shd w:val="clear" w:color="auto" w:fill="FFFFFF"/>
        <w:tabs>
          <w:tab w:val="left" w:pos="426"/>
        </w:tabs>
        <w:ind w:hanging="294"/>
        <w:jc w:val="both"/>
        <w:rPr>
          <w:rFonts w:ascii="Arial" w:hAnsi="Arial" w:cs="Arial"/>
          <w:lang w:eastAsia="es-MX"/>
        </w:rPr>
      </w:pPr>
      <w:r w:rsidRPr="00E45747">
        <w:rPr>
          <w:rFonts w:ascii="Arial" w:hAnsi="Arial" w:cs="Arial"/>
          <w:lang w:eastAsia="es-MX"/>
        </w:rPr>
        <w:t>Sistema: Sistema Municipal de Agua Potable y Alcantarillado de Carmen.</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b/>
          <w:sz w:val="20"/>
          <w:szCs w:val="20"/>
          <w:lang w:eastAsia="es-MX"/>
        </w:rPr>
      </w:pPr>
      <w:r w:rsidRPr="00E45747">
        <w:rPr>
          <w:rFonts w:ascii="Arial" w:hAnsi="Arial" w:cs="Arial"/>
          <w:b/>
          <w:sz w:val="20"/>
          <w:szCs w:val="20"/>
          <w:lang w:eastAsia="es-MX"/>
        </w:rPr>
        <w:t>Artículo Tercero. Objetivo del comité.</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xml:space="preserve">Los Comités serán órganos plurales conformados por servidores públicos del Sistema y tendrán como objeto el fomento de la ética y la integridad pública para lograr una mejora constante del clima y cultura organizacional del </w:t>
      </w:r>
      <w:r w:rsidRPr="00E45747">
        <w:rPr>
          <w:rFonts w:ascii="Arial" w:hAnsi="Arial" w:cs="Arial"/>
          <w:sz w:val="20"/>
          <w:szCs w:val="20"/>
        </w:rPr>
        <w:t xml:space="preserve">Sistema Municipal de Agua Potable y Alcantarillado de Carmen, </w:t>
      </w:r>
      <w:r w:rsidRPr="00E45747">
        <w:rPr>
          <w:rFonts w:ascii="Arial" w:hAnsi="Arial" w:cs="Arial"/>
          <w:sz w:val="20"/>
          <w:szCs w:val="20"/>
          <w:lang w:eastAsia="es-MX"/>
        </w:rPr>
        <w:t>en las que se encuentren constituidos. Dicha mejora se materializará a través de la instrumentación de las siguientes acciones permanentes:</w:t>
      </w:r>
    </w:p>
    <w:p w:rsidR="00F43292" w:rsidRPr="00E45747" w:rsidRDefault="00F43292" w:rsidP="00F43292">
      <w:pPr>
        <w:pStyle w:val="Prrafodelista"/>
        <w:numPr>
          <w:ilvl w:val="0"/>
          <w:numId w:val="14"/>
        </w:numPr>
        <w:shd w:val="clear" w:color="auto" w:fill="FFFFFF"/>
        <w:ind w:left="426" w:hanging="66"/>
        <w:jc w:val="both"/>
        <w:rPr>
          <w:rFonts w:ascii="Arial" w:hAnsi="Arial" w:cs="Arial"/>
          <w:lang w:eastAsia="es-MX"/>
        </w:rPr>
      </w:pPr>
      <w:r w:rsidRPr="00E45747">
        <w:rPr>
          <w:rFonts w:ascii="Arial" w:hAnsi="Arial" w:cs="Arial"/>
          <w:lang w:eastAsia="es-MX"/>
        </w:rPr>
        <w:t>Difusión de los principios y valores éticos, del Código de Conducta y Reglas de Integridad a todos los servidores públicos del Sistema;</w:t>
      </w:r>
    </w:p>
    <w:p w:rsidR="00F43292" w:rsidRPr="00E45747" w:rsidRDefault="00F43292" w:rsidP="00F43292">
      <w:pPr>
        <w:pStyle w:val="Prrafodelista"/>
        <w:numPr>
          <w:ilvl w:val="0"/>
          <w:numId w:val="14"/>
        </w:numPr>
        <w:shd w:val="clear" w:color="auto" w:fill="FFFFFF"/>
        <w:ind w:left="426" w:hanging="66"/>
        <w:jc w:val="both"/>
        <w:rPr>
          <w:rFonts w:ascii="Arial" w:hAnsi="Arial" w:cs="Arial"/>
          <w:lang w:eastAsia="es-MX"/>
        </w:rPr>
      </w:pPr>
      <w:r w:rsidRPr="00E45747">
        <w:rPr>
          <w:rFonts w:ascii="Arial" w:hAnsi="Arial" w:cs="Arial"/>
          <w:lang w:eastAsia="es-MX"/>
        </w:rPr>
        <w:t>Capacitación en temas de ética, integridad y prevención de conflictos de intereses;</w:t>
      </w:r>
    </w:p>
    <w:p w:rsidR="00F43292" w:rsidRPr="00E45747" w:rsidRDefault="00F43292" w:rsidP="00F43292">
      <w:pPr>
        <w:pStyle w:val="Prrafodelista"/>
        <w:numPr>
          <w:ilvl w:val="0"/>
          <w:numId w:val="14"/>
        </w:numPr>
        <w:shd w:val="clear" w:color="auto" w:fill="FFFFFF"/>
        <w:ind w:left="426" w:hanging="66"/>
        <w:jc w:val="both"/>
        <w:rPr>
          <w:rFonts w:ascii="Arial" w:hAnsi="Arial" w:cs="Arial"/>
          <w:lang w:eastAsia="es-MX"/>
        </w:rPr>
      </w:pPr>
      <w:r w:rsidRPr="00E45747">
        <w:rPr>
          <w:rFonts w:ascii="Arial" w:hAnsi="Arial" w:cs="Arial"/>
          <w:lang w:eastAsia="es-MX"/>
        </w:rPr>
        <w:t>Seguimiento y evaluación de la implementación y cumplimiento al Código de Ética, de Conducta del Sistema;</w:t>
      </w:r>
    </w:p>
    <w:p w:rsidR="00F43292" w:rsidRPr="00E45747" w:rsidRDefault="00F43292" w:rsidP="00F43292">
      <w:pPr>
        <w:pStyle w:val="Prrafodelista"/>
        <w:numPr>
          <w:ilvl w:val="0"/>
          <w:numId w:val="14"/>
        </w:numPr>
        <w:shd w:val="clear" w:color="auto" w:fill="FFFFFF"/>
        <w:ind w:left="426" w:hanging="66"/>
        <w:jc w:val="both"/>
        <w:rPr>
          <w:rFonts w:ascii="Arial" w:hAnsi="Arial" w:cs="Arial"/>
          <w:lang w:eastAsia="es-MX"/>
        </w:rPr>
      </w:pPr>
      <w:r w:rsidRPr="00E45747">
        <w:rPr>
          <w:rFonts w:ascii="Arial" w:hAnsi="Arial" w:cs="Arial"/>
          <w:lang w:eastAsia="es-MX"/>
        </w:rPr>
        <w:t>Identificación, pronunciamiento, impulso y seguimiento a las acciones de mejora para la prevención de incumplimientos a los valores, principios y a las reglas de integridad, y</w:t>
      </w:r>
    </w:p>
    <w:p w:rsidR="00F43292" w:rsidRPr="00E45747" w:rsidRDefault="00F43292" w:rsidP="00F43292">
      <w:pPr>
        <w:pStyle w:val="Prrafodelista"/>
        <w:numPr>
          <w:ilvl w:val="0"/>
          <w:numId w:val="14"/>
        </w:numPr>
        <w:shd w:val="clear" w:color="auto" w:fill="FFFFFF"/>
        <w:ind w:left="426" w:hanging="66"/>
        <w:jc w:val="both"/>
        <w:rPr>
          <w:rFonts w:ascii="Arial" w:hAnsi="Arial" w:cs="Arial"/>
          <w:lang w:eastAsia="es-MX"/>
        </w:rPr>
      </w:pPr>
      <w:r w:rsidRPr="00E45747">
        <w:rPr>
          <w:rFonts w:ascii="Arial" w:hAnsi="Arial" w:cs="Arial"/>
          <w:lang w:eastAsia="es-MX"/>
        </w:rPr>
        <w:t>Emisión de opiniones y recomendaciones no vinculantes derivadas del conocimiento de denuncias, por actos presuntamente contrarios o violatorios del Código de Ética, el Código de Conducta o las Reglas de Integridad.</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Artículo Cuarto. Vinculación y Coordinación.</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xml:space="preserve">La Unidad de Ética será el vínculo entre la Contraloría, el Comité, las Unidades Administrativas y Servidores Públicos del Sistema. La coordinación de éstos con la Unidad, fomentará la implementación de la política pública de integridad a través de la capacitación, sensibilización y </w:t>
      </w:r>
      <w:r w:rsidRPr="00E45747">
        <w:rPr>
          <w:rFonts w:ascii="Arial" w:hAnsi="Arial" w:cs="Arial"/>
          <w:sz w:val="20"/>
          <w:szCs w:val="20"/>
          <w:lang w:eastAsia="es-MX"/>
        </w:rPr>
        <w:lastRenderedPageBreak/>
        <w:t>difusión del Código de Ética, de Conducta y de las Reglas de Integridad para el ejercicio de la función pública.</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La generación de información y la realización de acciones por parte del Comité permitirán la evaluación del comportamiento ético de quienes laboren en el servicio público en el Sistema.</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La evaluación permitirá identificar, proponer y fortalecer acciones en materia de ética e integridad para prevenir conductas contrarias a las disposiciones que rigen el ejercicio de la función pública, así como de conflictos de intereses de personas servidoras públicas del Sistema, en el ejercicio de sus funciones.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La Unidad vigilará la adecuada integración, operación y funcionamiento del Comité con la finalidad de emitir, en su caso, las observaciones procedentes que permitan alinear sus objetivos a los que persigue el Gobierno Federal, Local o Municipal.</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Asimismo, promoverá programas de capacitación y sensibilización en materia de ética, integridad y prevención de conflictos de intereses y difundirá materiales de apoyo en dichas materias dirigidos a quienes laboran en el servicio público, a través del Comité.</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De manera anual, la Unidad programará, coordinará, dará seguimiento y realizará una evaluación del cumplimiento de las acciones que realicen las dependencias y entidades para fortalecer la cultura organizacional en las materias de Ética, Integridad Pública y Prevención de Conflictos de Interés.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El resultado de la evaluación será considerado como información pública y se difundirá a través de la página de internet del Sistema.</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Artículo Quinto. De los Principios y Criterios.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En el desarrollo de sus funciones y en el establecimiento de acciones de mejora derivadas de los asuntos que impliquen la contravención del Código de Ética, los miembros del Comité actuarán con reserva y discreción y ajustarán sus determinaciones a los Principios rectores.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Los miembros del Comité deberán proteger los datos personales que estén bajo su custodia y sujetarse a lo establecido en las leyes correspondientes a la materia. Los miembros deberán suscribir un acuerdo de confidencialidad del manejo de la información que llegasen a conocer con motivo de su desempeño en el Comité. Este acuerdo será firmado por única ocasión cuando se asuma el cargo de miembro del Comité. De igual forma deberá ser suscrito por la persona que ocupe la Presidencia, la Secretaría Ejecutiva y las personas que asistan en calidad de asesores, voluntarios e invitados.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pStyle w:val="ROMANOS"/>
        <w:spacing w:after="0" w:line="240" w:lineRule="auto"/>
        <w:ind w:left="0" w:firstLine="0"/>
        <w:jc w:val="center"/>
        <w:rPr>
          <w:b/>
          <w:sz w:val="20"/>
          <w:szCs w:val="20"/>
        </w:rPr>
      </w:pPr>
      <w:r w:rsidRPr="00E45747">
        <w:rPr>
          <w:b/>
          <w:sz w:val="20"/>
          <w:szCs w:val="20"/>
        </w:rPr>
        <w:t>Capítulo Segundo</w:t>
      </w:r>
    </w:p>
    <w:p w:rsidR="00F43292" w:rsidRPr="00E45747" w:rsidRDefault="00F43292" w:rsidP="00F43292">
      <w:pPr>
        <w:pStyle w:val="ROMANOS"/>
        <w:spacing w:after="0" w:line="240" w:lineRule="auto"/>
        <w:ind w:left="0" w:firstLine="0"/>
        <w:jc w:val="center"/>
        <w:rPr>
          <w:b/>
          <w:sz w:val="20"/>
          <w:szCs w:val="20"/>
        </w:rPr>
      </w:pPr>
      <w:r w:rsidRPr="00E45747">
        <w:rPr>
          <w:b/>
          <w:sz w:val="20"/>
          <w:szCs w:val="20"/>
        </w:rPr>
        <w:t>Integrantes del Comité</w:t>
      </w:r>
    </w:p>
    <w:p w:rsidR="00F43292" w:rsidRPr="00E45747" w:rsidRDefault="00F43292" w:rsidP="00F43292">
      <w:pPr>
        <w:pStyle w:val="ROMANOS"/>
        <w:spacing w:after="0" w:line="240" w:lineRule="auto"/>
        <w:ind w:left="0" w:firstLine="0"/>
        <w:rPr>
          <w:b/>
          <w:sz w:val="20"/>
          <w:szCs w:val="20"/>
        </w:rPr>
      </w:pPr>
    </w:p>
    <w:p w:rsidR="00F43292" w:rsidRPr="00E45747" w:rsidRDefault="00F43292" w:rsidP="00F43292">
      <w:pPr>
        <w:shd w:val="clear" w:color="auto" w:fill="FFFFFF"/>
        <w:jc w:val="both"/>
        <w:rPr>
          <w:rFonts w:ascii="Arial" w:hAnsi="Arial" w:cs="Arial"/>
          <w:b/>
          <w:bCs/>
          <w:sz w:val="20"/>
          <w:szCs w:val="20"/>
          <w:lang w:eastAsia="es-MX"/>
        </w:rPr>
      </w:pPr>
      <w:r w:rsidRPr="00E45747">
        <w:rPr>
          <w:rFonts w:ascii="Arial" w:hAnsi="Arial" w:cs="Arial"/>
          <w:b/>
          <w:bCs/>
          <w:sz w:val="20"/>
          <w:szCs w:val="20"/>
          <w:lang w:eastAsia="es-MX"/>
        </w:rPr>
        <w:t xml:space="preserve">Artículo Sexto. De la integración del comité. </w:t>
      </w:r>
    </w:p>
    <w:p w:rsidR="00F43292" w:rsidRPr="00E45747" w:rsidRDefault="00F43292" w:rsidP="00F43292">
      <w:pPr>
        <w:shd w:val="clear" w:color="auto" w:fill="FFFFFF"/>
        <w:jc w:val="both"/>
        <w:rPr>
          <w:rFonts w:ascii="Arial" w:hAnsi="Arial" w:cs="Arial"/>
          <w:bCs/>
          <w:sz w:val="20"/>
          <w:szCs w:val="20"/>
          <w:lang w:eastAsia="es-MX"/>
        </w:rPr>
      </w:pPr>
      <w:r w:rsidRPr="00E45747">
        <w:rPr>
          <w:rFonts w:ascii="Arial" w:hAnsi="Arial" w:cs="Arial"/>
          <w:bCs/>
          <w:sz w:val="20"/>
          <w:szCs w:val="20"/>
          <w:lang w:eastAsia="es-MX"/>
        </w:rPr>
        <w:t>El comité estará integrado de la siguiente manera:</w:t>
      </w:r>
    </w:p>
    <w:p w:rsidR="00F43292" w:rsidRPr="00E45747" w:rsidRDefault="00F43292" w:rsidP="00F43292">
      <w:pPr>
        <w:pStyle w:val="Prrafodelista"/>
        <w:numPr>
          <w:ilvl w:val="0"/>
          <w:numId w:val="15"/>
        </w:numPr>
        <w:shd w:val="clear" w:color="auto" w:fill="FFFFFF"/>
        <w:ind w:left="426" w:hanging="66"/>
        <w:jc w:val="both"/>
        <w:rPr>
          <w:rFonts w:ascii="Arial" w:hAnsi="Arial" w:cs="Arial"/>
          <w:lang w:eastAsia="es-MX"/>
        </w:rPr>
      </w:pPr>
      <w:r w:rsidRPr="00E45747">
        <w:rPr>
          <w:rFonts w:ascii="Arial" w:hAnsi="Arial" w:cs="Arial"/>
          <w:lang w:eastAsia="es-MX"/>
        </w:rPr>
        <w:t>Presidente;</w:t>
      </w:r>
    </w:p>
    <w:p w:rsidR="00F43292" w:rsidRPr="00E45747" w:rsidRDefault="00F43292" w:rsidP="00F43292">
      <w:pPr>
        <w:pStyle w:val="Prrafodelista"/>
        <w:numPr>
          <w:ilvl w:val="0"/>
          <w:numId w:val="15"/>
        </w:numPr>
        <w:shd w:val="clear" w:color="auto" w:fill="FFFFFF"/>
        <w:ind w:left="426" w:hanging="66"/>
        <w:jc w:val="both"/>
        <w:rPr>
          <w:rFonts w:ascii="Arial" w:hAnsi="Arial" w:cs="Arial"/>
          <w:lang w:eastAsia="es-MX"/>
        </w:rPr>
      </w:pPr>
      <w:r w:rsidRPr="00E45747">
        <w:rPr>
          <w:rFonts w:ascii="Arial" w:hAnsi="Arial" w:cs="Arial"/>
          <w:lang w:eastAsia="es-MX"/>
        </w:rPr>
        <w:t xml:space="preserve">Secretario Ejecutivo; </w:t>
      </w:r>
    </w:p>
    <w:p w:rsidR="00F43292" w:rsidRPr="00E45747" w:rsidRDefault="00F43292" w:rsidP="00F43292">
      <w:pPr>
        <w:pStyle w:val="Prrafodelista"/>
        <w:numPr>
          <w:ilvl w:val="0"/>
          <w:numId w:val="15"/>
        </w:numPr>
        <w:shd w:val="clear" w:color="auto" w:fill="FFFFFF"/>
        <w:ind w:left="426" w:hanging="66"/>
        <w:jc w:val="both"/>
        <w:rPr>
          <w:rFonts w:ascii="Arial" w:hAnsi="Arial" w:cs="Arial"/>
          <w:lang w:eastAsia="es-MX"/>
        </w:rPr>
      </w:pPr>
      <w:r w:rsidRPr="00E45747">
        <w:rPr>
          <w:rFonts w:ascii="Arial" w:hAnsi="Arial" w:cs="Arial"/>
          <w:lang w:eastAsia="es-MX"/>
        </w:rPr>
        <w:t>Seis vocales, e</w:t>
      </w:r>
    </w:p>
    <w:p w:rsidR="00F43292" w:rsidRPr="00E45747" w:rsidRDefault="00F43292" w:rsidP="00F43292">
      <w:pPr>
        <w:pStyle w:val="Prrafodelista"/>
        <w:numPr>
          <w:ilvl w:val="0"/>
          <w:numId w:val="15"/>
        </w:numPr>
        <w:shd w:val="clear" w:color="auto" w:fill="FFFFFF"/>
        <w:ind w:left="426" w:hanging="66"/>
        <w:jc w:val="both"/>
        <w:rPr>
          <w:rFonts w:ascii="Arial" w:hAnsi="Arial" w:cs="Arial"/>
          <w:lang w:eastAsia="es-MX"/>
        </w:rPr>
      </w:pPr>
      <w:r w:rsidRPr="00E45747">
        <w:rPr>
          <w:rFonts w:ascii="Arial" w:hAnsi="Arial" w:cs="Arial"/>
          <w:lang w:eastAsia="es-MX"/>
        </w:rPr>
        <w:t>Invitados</w:t>
      </w:r>
    </w:p>
    <w:p w:rsidR="00F43292" w:rsidRPr="00E45747" w:rsidRDefault="00F43292" w:rsidP="00F43292">
      <w:pPr>
        <w:shd w:val="clear" w:color="auto" w:fill="FFFFFF"/>
        <w:jc w:val="both"/>
        <w:rPr>
          <w:rFonts w:ascii="Arial" w:hAnsi="Arial" w:cs="Arial"/>
          <w:bCs/>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Artículo Séptimo. De los miembros propietarios permanentes.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xml:space="preserve">Los miembros propietarios lo conformarán el Director General, quien fungirá como Presidente; los Titulares de la Coordinación de Administración y Finanzas; del Órgano Interno de Control, y de la Unidad de Asuntos Jurídicos. </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xml:space="preserve">El Director General designará al Secretario Ejecutivo al instalarse el Comité en su primera sesión y su suplente. Los demás miembros permanentes designarán a un suplente que deberá ser del mismo nivel jerárquico o inferior. </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b/>
          <w:sz w:val="20"/>
          <w:szCs w:val="20"/>
          <w:lang w:eastAsia="es-MX"/>
        </w:rPr>
      </w:pPr>
      <w:r w:rsidRPr="00E45747">
        <w:rPr>
          <w:rFonts w:ascii="Arial" w:hAnsi="Arial" w:cs="Arial"/>
          <w:b/>
          <w:sz w:val="20"/>
          <w:szCs w:val="20"/>
          <w:lang w:eastAsia="es-MX"/>
        </w:rPr>
        <w:t>Artículo Octavo. De los miembros propietarios temporales.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Los cuatro miembros propietarios temporales serán electos mediante un proceso de votación que consta de dos etapas. Dichos miembros temporales tendrán el carácter de vocales.</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Cuando el miembro de carácter temporal deje de laborar en el Sistema, será convocado con carácter de suplente a aquella persona servidora pública que en la elección, de acuerdo con la votación registrada, se encuentre en el orden inmediato siguiente.</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Artículo Noveno. De la elección de los miembros temporales.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El proceso de elección de los miembros de carácter temporal del Comité se llevará a cabo mediante la votación que el personal del Sistema, a través del proceso que consideren adecuado y ético, pero en ningún caso se podrá considerar la designación directa como mecanismo de elección de los miembros temporales del Comité. La duración de cada etapa será de tres a cinco días hábiles, respectivamente.</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Las personas candidatas deberán ser reconocidas por su honradez, integridad, actitud conciliadora, paciencia, tolerancia, vocación de servicio, responsabilidad, confiabilidad, juicio informado, colaboración, trabajo en equipo y compromiso, así como no haber sido sancionados por faltas administrativas ni haber sido condenados por delito doloso.</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La elección se llevará a cabo en dos etapas, las cuales serán supervisadas por el Presidente del Comité a través del Secretario Ejecutivo, conforme a lo siguiente:</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I. La primera etapa:</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Denominada de nominación, es aquella en la que el personal del Sistema procederá a auto postularse o a nominar a otras personas servidoras públicas, tomando en consideración los requisitos de elegibilidad que al efecto emita el Presidente del Comité.</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El mínimo de participantes o postulantes será de 8 servidores públicos para continuar a la siguiente etapa.</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II. La segunda etapa:</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xml:space="preserve">Denominada elección, se realizará una vez cerrada la etapa de nominación, para lo cual se convocará al personal para que emitan su voto en favor de alguna de las personas representantes de cada nivel jerárquico que hayan sido nominadas o, en su caso, de aquellas que hayan obtenido el mayor número de nominaciones. En ambas etapas se debe analizar el procedimiento a seguir para tomar en consideración al personal asignado al Departamento de Operación y Unidad de </w:t>
      </w:r>
      <w:proofErr w:type="spellStart"/>
      <w:r w:rsidRPr="00E45747">
        <w:rPr>
          <w:rFonts w:ascii="Arial" w:hAnsi="Arial" w:cs="Arial"/>
          <w:sz w:val="20"/>
          <w:szCs w:val="20"/>
          <w:lang w:eastAsia="es-MX"/>
        </w:rPr>
        <w:t>Atasta</w:t>
      </w:r>
      <w:proofErr w:type="spellEnd"/>
      <w:r w:rsidRPr="00E45747">
        <w:rPr>
          <w:rFonts w:ascii="Arial" w:hAnsi="Arial" w:cs="Arial"/>
          <w:sz w:val="20"/>
          <w:szCs w:val="20"/>
          <w:lang w:eastAsia="es-MX"/>
        </w:rPr>
        <w:t xml:space="preserve"> de la Coordinación Operativa y de las Delegaciones de </w:t>
      </w:r>
      <w:proofErr w:type="spellStart"/>
      <w:r w:rsidRPr="00E45747">
        <w:rPr>
          <w:rFonts w:ascii="Arial" w:hAnsi="Arial" w:cs="Arial"/>
          <w:sz w:val="20"/>
          <w:szCs w:val="20"/>
          <w:lang w:eastAsia="es-MX"/>
        </w:rPr>
        <w:t>Sabancuy</w:t>
      </w:r>
      <w:proofErr w:type="spellEnd"/>
      <w:r w:rsidRPr="00E45747">
        <w:rPr>
          <w:rFonts w:ascii="Arial" w:hAnsi="Arial" w:cs="Arial"/>
          <w:sz w:val="20"/>
          <w:szCs w:val="20"/>
          <w:lang w:eastAsia="es-MX"/>
        </w:rPr>
        <w:t xml:space="preserve">, </w:t>
      </w:r>
      <w:proofErr w:type="spellStart"/>
      <w:r w:rsidRPr="00E45747">
        <w:rPr>
          <w:rFonts w:ascii="Arial" w:hAnsi="Arial" w:cs="Arial"/>
          <w:sz w:val="20"/>
          <w:szCs w:val="20"/>
          <w:lang w:eastAsia="es-MX"/>
        </w:rPr>
        <w:t>Atasta</w:t>
      </w:r>
      <w:proofErr w:type="spellEnd"/>
      <w:r w:rsidRPr="00E45747">
        <w:rPr>
          <w:rFonts w:ascii="Arial" w:hAnsi="Arial" w:cs="Arial"/>
          <w:sz w:val="20"/>
          <w:szCs w:val="20"/>
          <w:lang w:eastAsia="es-MX"/>
        </w:rPr>
        <w:t xml:space="preserve"> e Isla Aguada de la Coordinación de Comercialización,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Una vez concluida la etapa de elección, el Secretario Ejecutivo revisará e integrará los resultados, mismos que deberá presentar al Comité, para su conocimiento, aprobación y posterior difusión y a través de los medios que al efecto se consideren pertinentes.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En la conformación del Comité se deberá propiciar, en lo posible, que haya una representación equitativa de hombres y mujeres.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Las personas que resulten electas y decidan declinar su participación en el Comité, deberán manifestarlo por escrito al Presidente del mismo. En dicho caso se convocará a integrarse al Comité a quien, de acuerdo con la votación, obtuvo el siguiente mayor número de votos.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Quienes ya formen parte del Comité y que, como resultado de la votación hayan sido reelegidas podrán continuar en el Comité.</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El proceso de nominación, elección y renovación del de los miembros del Comité deberá realizarse cuando menos dos meses de anticipación a la conclusión del periodo en turno.</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b/>
          <w:sz w:val="20"/>
          <w:szCs w:val="20"/>
          <w:lang w:eastAsia="es-MX"/>
        </w:rPr>
      </w:pPr>
      <w:r w:rsidRPr="00E45747">
        <w:rPr>
          <w:rFonts w:ascii="Arial" w:hAnsi="Arial" w:cs="Arial"/>
          <w:b/>
          <w:sz w:val="20"/>
          <w:szCs w:val="20"/>
          <w:lang w:eastAsia="es-MX"/>
        </w:rPr>
        <w:t>Artículo Décimo. La duración de los miembros permanentes y temporales.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Los miembros propietarios permanentes del Comité durarán en su encargo de acuerdo al periodo que cumplan en la administración, salvo caso en contrario, como lo es en caso de cambio de administración o en caso de renuncia, cese, suspensión, destitución, licencia por tiempo indefinido o por otra causa que concluya o se suspenda el ejercicio del servicio público de uno o de todos sus miembros propietarios permanentes, en automático lo sustituirá el suplente en lo que toma protesta el nuevo Titular.</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Los miembros temporales durarán en el encargo un año. Y en caso de cambio de administración o en caso de renuncia, cese, suspensión, destitución, licencia por tiempo indefinido o por otra causa que concluya o se suspenda el ejercicio del Director General o de la mayoría de sus miembros propietarios permanentes, los miembros propietarios temporales durarán en el cargo por el periodo que fueron elegidos.</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pStyle w:val="ROMANOS"/>
        <w:spacing w:after="0" w:line="240" w:lineRule="auto"/>
        <w:ind w:left="0" w:firstLine="0"/>
        <w:jc w:val="center"/>
        <w:rPr>
          <w:b/>
          <w:sz w:val="20"/>
          <w:szCs w:val="20"/>
        </w:rPr>
      </w:pPr>
      <w:r w:rsidRPr="00E45747">
        <w:rPr>
          <w:b/>
          <w:sz w:val="20"/>
          <w:szCs w:val="20"/>
        </w:rPr>
        <w:t>Capítulo Tercero</w:t>
      </w:r>
    </w:p>
    <w:p w:rsidR="00F43292" w:rsidRPr="00E45747" w:rsidRDefault="00F43292" w:rsidP="00F43292">
      <w:pPr>
        <w:pStyle w:val="ROMANOS"/>
        <w:spacing w:after="0" w:line="240" w:lineRule="auto"/>
        <w:ind w:left="0" w:firstLine="0"/>
        <w:jc w:val="center"/>
        <w:rPr>
          <w:b/>
          <w:sz w:val="20"/>
          <w:szCs w:val="20"/>
        </w:rPr>
      </w:pPr>
      <w:r w:rsidRPr="00E45747">
        <w:rPr>
          <w:b/>
          <w:sz w:val="20"/>
          <w:szCs w:val="20"/>
        </w:rPr>
        <w:t>De las Funciones del Comité y de sus Integrantes</w:t>
      </w:r>
    </w:p>
    <w:p w:rsidR="00F43292" w:rsidRPr="00E45747" w:rsidRDefault="00F43292" w:rsidP="00F43292">
      <w:pPr>
        <w:pStyle w:val="ROMANOS"/>
        <w:spacing w:after="0" w:line="240" w:lineRule="auto"/>
        <w:ind w:left="0" w:firstLine="0"/>
        <w:jc w:val="center"/>
        <w:rPr>
          <w:b/>
          <w:sz w:val="20"/>
          <w:szCs w:val="20"/>
        </w:rPr>
      </w:pPr>
    </w:p>
    <w:p w:rsidR="00F43292" w:rsidRPr="00E45747" w:rsidRDefault="00F43292" w:rsidP="00F43292">
      <w:pPr>
        <w:pStyle w:val="ROMANOS"/>
        <w:spacing w:after="0" w:line="240" w:lineRule="auto"/>
        <w:ind w:left="0" w:firstLine="0"/>
        <w:rPr>
          <w:b/>
          <w:sz w:val="20"/>
          <w:szCs w:val="20"/>
        </w:rPr>
      </w:pPr>
      <w:r w:rsidRPr="00E45747">
        <w:rPr>
          <w:b/>
          <w:sz w:val="20"/>
          <w:szCs w:val="20"/>
        </w:rPr>
        <w:t>Artículo Décimo Primero. Las funciones del Comité.</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Corresponden al Comité, las funciones siguientes: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a)</w:t>
      </w:r>
      <w:r w:rsidRPr="00E45747">
        <w:rPr>
          <w:rFonts w:ascii="Arial" w:hAnsi="Arial" w:cs="Arial"/>
          <w:sz w:val="20"/>
          <w:szCs w:val="20"/>
          <w:lang w:eastAsia="es-MX"/>
        </w:rPr>
        <w:t xml:space="preserve"> Establecer las Bases para su integración, organización y funcionamiento, en términos de lo previsto en los presentes Lineamientos. </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Las bases que emita el Comité deberán contener, entre otros aspectos, los correspondientes a las convocatorias, orden del día de las sesiones, suplencias, quórum, desarrollo de las sesiones, votaciones, elaboración y firma de actas, y procedimientos de comunicación. Las Bases en ningún caso, podrán regular procedimientos de responsabilidad administrativa de los servidores públicos.</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b)</w:t>
      </w:r>
      <w:r w:rsidRPr="00E45747">
        <w:rPr>
          <w:rFonts w:ascii="Arial" w:hAnsi="Arial" w:cs="Arial"/>
          <w:sz w:val="20"/>
          <w:szCs w:val="20"/>
          <w:lang w:eastAsia="es-MX"/>
        </w:rPr>
        <w:t xml:space="preserve"> Elaborar y aprobar, durante el primer trimestre de cada año, su programa anual de trabajo que contendrá cuando menos: los objetivos, la meta que se prevea alcanzar para cada objetivo y las actividades que se planteen llevar a cabo para el logro de cada meta.</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Una copia de la información correspondiente al Programa deberá enviarse a la Unidad acompañada del acta de sesión correspondiente, dentro de los veinte días hábiles siguientes a su aprobación.</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Será facultad del Comité determinar y aprobar los ajustes que se requieran a su programa anual de trabajo, siempre y cuando se informe a la Unidad dentro de los diez días hábiles siguientes a la realización de las modificaciones correspondientes.</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c)</w:t>
      </w:r>
      <w:r w:rsidRPr="00E45747">
        <w:rPr>
          <w:rFonts w:ascii="Arial" w:hAnsi="Arial" w:cs="Arial"/>
          <w:sz w:val="20"/>
          <w:szCs w:val="20"/>
          <w:lang w:eastAsia="es-MX"/>
        </w:rPr>
        <w:t xml:space="preserve"> Participar en la elaboración, revisión y de actualización del Código de Conducta, así como vigilar la aplicación y cumplimiento del mismo.</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ind w:right="284"/>
        <w:jc w:val="both"/>
        <w:rPr>
          <w:rFonts w:ascii="Arial" w:hAnsi="Arial" w:cs="Arial"/>
          <w:sz w:val="20"/>
          <w:szCs w:val="20"/>
          <w:lang w:eastAsia="es-MX"/>
        </w:rPr>
      </w:pPr>
      <w:r w:rsidRPr="00E45747">
        <w:rPr>
          <w:rFonts w:ascii="Arial" w:hAnsi="Arial" w:cs="Arial"/>
          <w:sz w:val="20"/>
          <w:szCs w:val="20"/>
          <w:lang w:eastAsia="es-MX"/>
        </w:rPr>
        <w:t>El Comité deberá considerar en la elaboración del Código de Conducta lo siguiente:</w:t>
      </w:r>
    </w:p>
    <w:p w:rsidR="00F43292" w:rsidRPr="00E45747" w:rsidRDefault="00F43292" w:rsidP="00F43292">
      <w:pPr>
        <w:shd w:val="clear" w:color="auto" w:fill="FFFFFF"/>
        <w:ind w:left="284" w:right="284"/>
        <w:jc w:val="both"/>
        <w:rPr>
          <w:rFonts w:ascii="Arial" w:hAnsi="Arial" w:cs="Arial"/>
          <w:sz w:val="20"/>
          <w:szCs w:val="20"/>
          <w:lang w:eastAsia="es-MX"/>
        </w:rPr>
      </w:pPr>
    </w:p>
    <w:p w:rsidR="00F43292" w:rsidRPr="00E45747" w:rsidRDefault="00F43292" w:rsidP="00F43292">
      <w:pPr>
        <w:shd w:val="clear" w:color="auto" w:fill="FFFFFF"/>
        <w:ind w:left="284" w:right="284"/>
        <w:jc w:val="both"/>
        <w:rPr>
          <w:rFonts w:ascii="Arial" w:hAnsi="Arial" w:cs="Arial"/>
          <w:sz w:val="20"/>
          <w:szCs w:val="20"/>
          <w:lang w:eastAsia="es-MX"/>
        </w:rPr>
      </w:pPr>
      <w:r w:rsidRPr="00E45747">
        <w:rPr>
          <w:rFonts w:ascii="Arial" w:hAnsi="Arial" w:cs="Arial"/>
          <w:sz w:val="20"/>
          <w:szCs w:val="20"/>
          <w:lang w:eastAsia="es-MX"/>
        </w:rPr>
        <w:t>i. Destacar el compromiso del Sistema con la ética, la integridad, la prevención de los conflictos de intereses, la prevención de conductas discriminatorias y de hostigamiento sexual y acoso sexual, y la no tolerancia a la corrupción;</w:t>
      </w:r>
    </w:p>
    <w:p w:rsidR="00F43292" w:rsidRPr="00E45747" w:rsidRDefault="00F43292" w:rsidP="00F43292">
      <w:pPr>
        <w:shd w:val="clear" w:color="auto" w:fill="FFFFFF"/>
        <w:ind w:left="284" w:right="284"/>
        <w:jc w:val="both"/>
        <w:rPr>
          <w:rFonts w:ascii="Arial" w:hAnsi="Arial" w:cs="Arial"/>
          <w:sz w:val="20"/>
          <w:szCs w:val="20"/>
          <w:lang w:eastAsia="es-MX"/>
        </w:rPr>
      </w:pPr>
    </w:p>
    <w:p w:rsidR="00F43292" w:rsidRPr="00E45747" w:rsidRDefault="00F43292" w:rsidP="00F43292">
      <w:pPr>
        <w:shd w:val="clear" w:color="auto" w:fill="FFFFFF"/>
        <w:ind w:left="284" w:right="284"/>
        <w:jc w:val="both"/>
        <w:rPr>
          <w:rFonts w:ascii="Arial" w:hAnsi="Arial" w:cs="Arial"/>
          <w:sz w:val="20"/>
          <w:szCs w:val="20"/>
          <w:lang w:eastAsia="es-MX"/>
        </w:rPr>
      </w:pPr>
      <w:r w:rsidRPr="00E45747">
        <w:rPr>
          <w:rFonts w:ascii="Arial" w:hAnsi="Arial" w:cs="Arial"/>
          <w:sz w:val="20"/>
          <w:szCs w:val="20"/>
          <w:lang w:eastAsia="es-MX"/>
        </w:rPr>
        <w:t>ii. Elaborar el documento con un lenguaje claro e incluyente;</w:t>
      </w:r>
    </w:p>
    <w:p w:rsidR="00F43292" w:rsidRPr="00E45747" w:rsidRDefault="00F43292" w:rsidP="00F43292">
      <w:pPr>
        <w:shd w:val="clear" w:color="auto" w:fill="FFFFFF"/>
        <w:ind w:left="284" w:right="284"/>
        <w:jc w:val="both"/>
        <w:rPr>
          <w:rFonts w:ascii="Arial" w:hAnsi="Arial" w:cs="Arial"/>
          <w:sz w:val="20"/>
          <w:szCs w:val="20"/>
          <w:lang w:eastAsia="es-MX"/>
        </w:rPr>
      </w:pPr>
    </w:p>
    <w:p w:rsidR="00F43292" w:rsidRPr="00E45747" w:rsidRDefault="00F43292" w:rsidP="00F43292">
      <w:pPr>
        <w:shd w:val="clear" w:color="auto" w:fill="FFFFFF"/>
        <w:ind w:left="284" w:right="284"/>
        <w:jc w:val="both"/>
        <w:rPr>
          <w:rFonts w:ascii="Arial" w:hAnsi="Arial" w:cs="Arial"/>
          <w:sz w:val="20"/>
          <w:szCs w:val="20"/>
          <w:lang w:eastAsia="es-MX"/>
        </w:rPr>
      </w:pPr>
      <w:r w:rsidRPr="00E45747">
        <w:rPr>
          <w:rFonts w:ascii="Arial" w:hAnsi="Arial" w:cs="Arial"/>
          <w:sz w:val="20"/>
          <w:szCs w:val="20"/>
          <w:lang w:eastAsia="es-MX"/>
        </w:rPr>
        <w:t>iii. Prever que el documento sea de observancia y cumplimiento obligatorio por parte de las personas servidoras públicas de la dependencia o entidad y de toda aquella persona que labore o preste sus servicios en la dependencia o entidad de manera independiente al esquema de contratación al que esté sujeto;</w:t>
      </w:r>
    </w:p>
    <w:p w:rsidR="00F43292" w:rsidRPr="00E45747" w:rsidRDefault="00F43292" w:rsidP="00F43292">
      <w:pPr>
        <w:shd w:val="clear" w:color="auto" w:fill="FFFFFF"/>
        <w:ind w:left="284" w:right="284"/>
        <w:jc w:val="both"/>
        <w:rPr>
          <w:rFonts w:ascii="Arial" w:hAnsi="Arial" w:cs="Arial"/>
          <w:sz w:val="20"/>
          <w:szCs w:val="20"/>
          <w:lang w:eastAsia="es-MX"/>
        </w:rPr>
      </w:pPr>
    </w:p>
    <w:p w:rsidR="00F43292" w:rsidRPr="00E45747" w:rsidRDefault="00F43292" w:rsidP="00F43292">
      <w:pPr>
        <w:shd w:val="clear" w:color="auto" w:fill="FFFFFF"/>
        <w:ind w:left="284" w:right="284"/>
        <w:jc w:val="both"/>
        <w:rPr>
          <w:rFonts w:ascii="Arial" w:hAnsi="Arial" w:cs="Arial"/>
          <w:sz w:val="20"/>
          <w:szCs w:val="20"/>
          <w:lang w:eastAsia="es-MX"/>
        </w:rPr>
      </w:pPr>
      <w:r w:rsidRPr="00E45747">
        <w:rPr>
          <w:rFonts w:ascii="Arial" w:hAnsi="Arial" w:cs="Arial"/>
          <w:sz w:val="20"/>
          <w:szCs w:val="20"/>
          <w:lang w:eastAsia="es-MX"/>
        </w:rPr>
        <w:t xml:space="preserve">iv. Destacar, en la introducción, aquellos principios valores que resulten indispensables observar en la dependencia o entidad, por estar directamente vinculados con la misión, visión, atribuciones y funciones de la dependencia o entidad. </w:t>
      </w:r>
    </w:p>
    <w:p w:rsidR="00F43292" w:rsidRPr="00E45747" w:rsidRDefault="00F43292" w:rsidP="00F43292">
      <w:pPr>
        <w:pStyle w:val="Prrafodelista"/>
        <w:ind w:left="284" w:right="284"/>
        <w:rPr>
          <w:rFonts w:ascii="Arial" w:hAnsi="Arial" w:cs="Arial"/>
          <w:lang w:eastAsia="es-MX"/>
        </w:rPr>
      </w:pPr>
    </w:p>
    <w:p w:rsidR="00F43292" w:rsidRPr="00E45747" w:rsidRDefault="00F43292" w:rsidP="00F43292">
      <w:pPr>
        <w:pStyle w:val="Prrafodelista"/>
        <w:shd w:val="clear" w:color="auto" w:fill="FFFFFF"/>
        <w:ind w:left="284" w:right="284"/>
        <w:jc w:val="both"/>
        <w:rPr>
          <w:rFonts w:ascii="Arial" w:hAnsi="Arial" w:cs="Arial"/>
          <w:lang w:eastAsia="es-MX"/>
        </w:rPr>
      </w:pPr>
      <w:r w:rsidRPr="00E45747">
        <w:rPr>
          <w:rFonts w:ascii="Arial" w:hAnsi="Arial" w:cs="Arial"/>
          <w:lang w:eastAsia="es-MX"/>
        </w:rPr>
        <w:t xml:space="preserve">A fin de participar en el cumplimiento de los principios y obligaciones que la Ley impone a las personas servidoras públicas, los Comités de las dependencias y entidades coadyuvarán en la implementación de las acciones a que hace referencia el artículo 15 de la Ley General de Responsabilidades Administrativas. </w:t>
      </w:r>
    </w:p>
    <w:p w:rsidR="00F43292" w:rsidRPr="00E45747" w:rsidRDefault="00F43292" w:rsidP="00F43292">
      <w:pPr>
        <w:pStyle w:val="Prrafodelista"/>
        <w:shd w:val="clear" w:color="auto" w:fill="FFFFFF"/>
        <w:ind w:left="284" w:right="284"/>
        <w:jc w:val="both"/>
        <w:rPr>
          <w:rFonts w:ascii="Arial" w:hAnsi="Arial" w:cs="Arial"/>
          <w:lang w:eastAsia="es-MX"/>
        </w:rPr>
      </w:pPr>
    </w:p>
    <w:p w:rsidR="00F43292" w:rsidRPr="00E45747" w:rsidRDefault="00F43292" w:rsidP="00F43292">
      <w:pPr>
        <w:pStyle w:val="Prrafodelista"/>
        <w:shd w:val="clear" w:color="auto" w:fill="FFFFFF"/>
        <w:ind w:left="284" w:right="284"/>
        <w:jc w:val="both"/>
        <w:rPr>
          <w:rFonts w:ascii="Arial" w:hAnsi="Arial" w:cs="Arial"/>
          <w:lang w:eastAsia="es-MX"/>
        </w:rPr>
      </w:pPr>
      <w:r w:rsidRPr="00E45747">
        <w:rPr>
          <w:rFonts w:ascii="Arial" w:hAnsi="Arial" w:cs="Arial"/>
          <w:lang w:eastAsia="es-MX"/>
        </w:rPr>
        <w:t xml:space="preserve">Realizado lo anterior, el Comité deberá establecer acciones específicas para delimitar las conductas que pudieran presentarse a quienes laboran en el servicio público que desempeñan empleos, cargos o comisiones en las áreas sensibles identificadas. </w:t>
      </w:r>
    </w:p>
    <w:p w:rsidR="00F43292" w:rsidRPr="00E45747" w:rsidRDefault="00F43292" w:rsidP="00F43292">
      <w:pPr>
        <w:pStyle w:val="Prrafodelista"/>
        <w:shd w:val="clear" w:color="auto" w:fill="FFFFFF"/>
        <w:ind w:left="284" w:right="284"/>
        <w:jc w:val="both"/>
        <w:rPr>
          <w:rFonts w:ascii="Arial" w:hAnsi="Arial" w:cs="Arial"/>
          <w:lang w:eastAsia="es-MX"/>
        </w:rPr>
      </w:pPr>
    </w:p>
    <w:p w:rsidR="00F43292" w:rsidRPr="00E45747" w:rsidRDefault="00F43292" w:rsidP="00F43292">
      <w:pPr>
        <w:pStyle w:val="Prrafodelista"/>
        <w:shd w:val="clear" w:color="auto" w:fill="FFFFFF"/>
        <w:ind w:left="284" w:right="284"/>
        <w:jc w:val="both"/>
        <w:rPr>
          <w:rFonts w:ascii="Arial" w:hAnsi="Arial" w:cs="Arial"/>
          <w:lang w:eastAsia="es-MX"/>
        </w:rPr>
      </w:pPr>
      <w:r w:rsidRPr="00E45747">
        <w:rPr>
          <w:rFonts w:ascii="Arial" w:hAnsi="Arial" w:cs="Arial"/>
          <w:lang w:eastAsia="es-MX"/>
        </w:rPr>
        <w:t>Asimismo, de manera anual, se deberá evaluar el resultado de la instrumentación de las acciones específicas y en atención a los resultados, realizar las modificaciones que se consideren procedentes a las acciones correspondientes.</w:t>
      </w:r>
    </w:p>
    <w:p w:rsidR="00F43292" w:rsidRPr="00E45747" w:rsidRDefault="00F43292" w:rsidP="00F43292">
      <w:pPr>
        <w:shd w:val="clear" w:color="auto" w:fill="FFFFFF"/>
        <w:ind w:left="284" w:right="284"/>
        <w:jc w:val="both"/>
        <w:rPr>
          <w:rFonts w:ascii="Arial" w:hAnsi="Arial" w:cs="Arial"/>
          <w:sz w:val="20"/>
          <w:szCs w:val="20"/>
          <w:lang w:eastAsia="es-MX"/>
        </w:rPr>
      </w:pPr>
    </w:p>
    <w:p w:rsidR="00F43292" w:rsidRPr="00E45747" w:rsidRDefault="00F43292" w:rsidP="00F43292">
      <w:pPr>
        <w:shd w:val="clear" w:color="auto" w:fill="FFFFFF"/>
        <w:ind w:left="284" w:right="284"/>
        <w:jc w:val="both"/>
        <w:rPr>
          <w:rFonts w:ascii="Arial" w:hAnsi="Arial" w:cs="Arial"/>
          <w:sz w:val="20"/>
          <w:szCs w:val="20"/>
          <w:lang w:eastAsia="es-MX"/>
        </w:rPr>
      </w:pPr>
      <w:r w:rsidRPr="00E45747">
        <w:rPr>
          <w:rFonts w:ascii="Arial" w:hAnsi="Arial" w:cs="Arial"/>
          <w:sz w:val="20"/>
          <w:szCs w:val="20"/>
          <w:lang w:eastAsia="es-MX"/>
        </w:rPr>
        <w:t>v. Agregar valores o principios específicos cuya observancia resulte indispensable en la dependencia o entidad. El Comité podrá incorporar todos aquellos valores o principios que no se encuentran previstos en el Código de Ética o en las Reglas de Integridad pero que resultan esenciales para el cumplimiento de la misión y visión de la dependencia o entidad correspondiente, e</w:t>
      </w:r>
    </w:p>
    <w:p w:rsidR="00F43292" w:rsidRPr="00E45747" w:rsidRDefault="00F43292" w:rsidP="00F43292">
      <w:pPr>
        <w:shd w:val="clear" w:color="auto" w:fill="FFFFFF"/>
        <w:ind w:left="284" w:right="284"/>
        <w:jc w:val="both"/>
        <w:rPr>
          <w:rFonts w:ascii="Arial" w:hAnsi="Arial" w:cs="Arial"/>
          <w:sz w:val="20"/>
          <w:szCs w:val="20"/>
          <w:lang w:eastAsia="es-MX"/>
        </w:rPr>
      </w:pPr>
    </w:p>
    <w:p w:rsidR="00F43292" w:rsidRPr="00E45747" w:rsidRDefault="00F43292" w:rsidP="00F43292">
      <w:pPr>
        <w:shd w:val="clear" w:color="auto" w:fill="FFFFFF"/>
        <w:ind w:left="284" w:right="284"/>
        <w:jc w:val="both"/>
        <w:rPr>
          <w:rFonts w:ascii="Arial" w:hAnsi="Arial" w:cs="Arial"/>
          <w:sz w:val="20"/>
          <w:szCs w:val="20"/>
          <w:lang w:eastAsia="es-MX"/>
        </w:rPr>
      </w:pPr>
      <w:r w:rsidRPr="00E45747">
        <w:rPr>
          <w:rFonts w:ascii="Arial" w:hAnsi="Arial" w:cs="Arial"/>
          <w:sz w:val="20"/>
          <w:szCs w:val="20"/>
          <w:lang w:eastAsia="es-MX"/>
        </w:rPr>
        <w:t>vi. Incorporar un Glosario en el que se incluyan vocablos contenidos en el Código de Conducta cuya definición se considere necesaria para la mejor comprensión del referido Código, por estar relacionados con las funciones, actividades y conductas propias de la dependencia o entidad de que se trate.</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d)</w:t>
      </w:r>
      <w:r w:rsidRPr="00E45747">
        <w:rPr>
          <w:rFonts w:ascii="Arial" w:hAnsi="Arial" w:cs="Arial"/>
          <w:sz w:val="20"/>
          <w:szCs w:val="20"/>
          <w:lang w:eastAsia="es-MX"/>
        </w:rPr>
        <w:t> Vigilar la aplicación y cumplimiento del Código de Ética y las Reglas de Integridad.</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sz w:val="20"/>
          <w:szCs w:val="20"/>
          <w:lang w:eastAsia="es-MX"/>
        </w:rPr>
        <w:t>e)</w:t>
      </w:r>
      <w:r w:rsidRPr="00E45747">
        <w:rPr>
          <w:rFonts w:ascii="Arial" w:hAnsi="Arial" w:cs="Arial"/>
          <w:sz w:val="20"/>
          <w:szCs w:val="20"/>
          <w:lang w:eastAsia="es-MX"/>
        </w:rPr>
        <w:t xml:space="preserve"> Determinar, conforme a los criterios que establezca la Unidad, los indicadores de cumplimiento de los Códigos de Ética y de Conducta, así como el método para medir y evaluar anualmente los resultados obtenidos. Los resultados y su evaluación se difundirán en el portal de Internet de la dependencia o entidad, en el apartado Integridad Pública.</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f)</w:t>
      </w:r>
      <w:r w:rsidRPr="00E45747">
        <w:rPr>
          <w:rFonts w:ascii="Arial" w:hAnsi="Arial" w:cs="Arial"/>
          <w:sz w:val="20"/>
          <w:szCs w:val="20"/>
          <w:lang w:eastAsia="es-MX"/>
        </w:rPr>
        <w:t>     Participar con la Unidad en la evaluación anual del cumplimiento de los Códigos de Ética y de Conducta, a través del mecanismo que ésta determine.</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g)</w:t>
      </w:r>
      <w:r w:rsidRPr="00E45747">
        <w:rPr>
          <w:rFonts w:ascii="Arial" w:hAnsi="Arial" w:cs="Arial"/>
          <w:sz w:val="20"/>
          <w:szCs w:val="20"/>
          <w:lang w:eastAsia="es-MX"/>
        </w:rPr>
        <w:t>    Fungir como órgano de consulta y asesoría en asuntos relacionados con la observación y aplicación del Código de Conducta.</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h)</w:t>
      </w:r>
      <w:r w:rsidRPr="00E45747">
        <w:rPr>
          <w:rFonts w:ascii="Arial" w:hAnsi="Arial" w:cs="Arial"/>
          <w:sz w:val="20"/>
          <w:szCs w:val="20"/>
          <w:lang w:eastAsia="es-MX"/>
        </w:rPr>
        <w:t>    Establecer y difundir el procedimiento de recepción y atención del incumplimiento al Código de Conducta.</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i)</w:t>
      </w:r>
      <w:r w:rsidRPr="00E45747">
        <w:rPr>
          <w:rFonts w:ascii="Arial" w:hAnsi="Arial" w:cs="Arial"/>
          <w:sz w:val="20"/>
          <w:szCs w:val="20"/>
          <w:lang w:eastAsia="es-MX"/>
        </w:rPr>
        <w:t>     Formular observaciones y recomendaciones en el caso de denuncias derivadas del incumplimiento al Código de Ética, al Código de Conducta o las Reglas de integridad, que consistirán en un pronunciamiento imparcial no vinculatorio, y que se harán del conocimiento del o las personas servidoras públicas involucradas, de sus superiores jerárquicos.</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j)</w:t>
      </w:r>
      <w:r w:rsidRPr="00E45747">
        <w:rPr>
          <w:rFonts w:ascii="Arial" w:hAnsi="Arial" w:cs="Arial"/>
          <w:sz w:val="20"/>
          <w:szCs w:val="20"/>
          <w:lang w:eastAsia="es-MX"/>
        </w:rPr>
        <w:t>     Formular sugerencias al Comité de Control y Desempeño Institucional para modificar procesos y tramos de control en las unidades administrativas o áreas, en las que se detecten conductas contrarias al Código de Ética, las Reglas de Integridad y al Código de Conducta;</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k)</w:t>
      </w:r>
      <w:r w:rsidRPr="00E45747">
        <w:rPr>
          <w:rFonts w:ascii="Arial" w:hAnsi="Arial" w:cs="Arial"/>
          <w:sz w:val="20"/>
          <w:szCs w:val="20"/>
          <w:lang w:eastAsia="es-MX"/>
        </w:rPr>
        <w:t>    Difundir y promover los contenidos del Código de Ética, de las Reglas de Integridad y del Código de Conducta.</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l)</w:t>
      </w:r>
      <w:r w:rsidRPr="00E45747">
        <w:rPr>
          <w:rFonts w:ascii="Arial" w:hAnsi="Arial" w:cs="Arial"/>
          <w:sz w:val="20"/>
          <w:szCs w:val="20"/>
          <w:lang w:eastAsia="es-MX"/>
        </w:rPr>
        <w:t xml:space="preserve"> Fomentar acciones permanentes sobre el respeto a los derechos humanos, prevención de la discriminación e igualdad de género, y los demás principio y valores contenidos en el Código de Ética, en las Reglas de Integridad y en el Código de Conducta, que permitan a los servidores públicos identificar y delimitar las conductas que en situaciones específicas deben observar los servidores públicos en el desempeño de sus empleos, cargos, comisiones o funciones.</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m)</w:t>
      </w:r>
      <w:r w:rsidRPr="00E45747">
        <w:rPr>
          <w:rFonts w:ascii="Arial" w:hAnsi="Arial" w:cs="Arial"/>
          <w:sz w:val="20"/>
          <w:szCs w:val="20"/>
          <w:lang w:eastAsia="es-MX"/>
        </w:rPr>
        <w:t>   Promover por si mismas o en coordinación con la Unidad, con las autoridades competentes e instituciones públicas o privadas, programas de capacitación y sensibilización en materia de ética, integridad y prevención de conflictos de interés.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n)</w:t>
      </w:r>
      <w:r w:rsidRPr="00E45747">
        <w:rPr>
          <w:rFonts w:ascii="Arial" w:hAnsi="Arial" w:cs="Arial"/>
          <w:sz w:val="20"/>
          <w:szCs w:val="20"/>
          <w:lang w:eastAsia="es-MX"/>
        </w:rPr>
        <w:t>    Dar vista al órgano interno de control de la dependencia o entidad de las denuncias que se presenten ante el Comité que constituyan faltas administrativas o hechos de corrupción.</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ñ)</w:t>
      </w:r>
      <w:r w:rsidRPr="00E45747">
        <w:rPr>
          <w:rFonts w:ascii="Arial" w:hAnsi="Arial" w:cs="Arial"/>
          <w:sz w:val="20"/>
          <w:szCs w:val="20"/>
          <w:lang w:eastAsia="es-MX"/>
        </w:rPr>
        <w:t>    Otorgar reconocimientos o premios a instituciones, áreas o personas que promuevan acciones o que realicen aportaciones que puedan implementarse para reforzar la cultura de la ética y la integridad entre las personas servidoras públicas, conforme a las bases que establezca la Unidad.</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o)</w:t>
      </w:r>
      <w:r w:rsidRPr="00E45747">
        <w:rPr>
          <w:rFonts w:ascii="Arial" w:hAnsi="Arial" w:cs="Arial"/>
          <w:sz w:val="20"/>
          <w:szCs w:val="20"/>
          <w:lang w:eastAsia="es-MX"/>
        </w:rPr>
        <w:t>    Presentar en el mes de enero al Titular del Sistema o al Órgano de Gobierno y a la Unidad, así como en su caso al Comité de Control y Desempeño Institucional durante la primera sesión del ejercicio fiscal siguiente, un informe anual de actividades que deberá contener por lo menos:</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ind w:left="284" w:right="284"/>
        <w:jc w:val="both"/>
        <w:rPr>
          <w:rFonts w:ascii="Arial" w:hAnsi="Arial" w:cs="Arial"/>
          <w:sz w:val="20"/>
          <w:szCs w:val="20"/>
          <w:lang w:eastAsia="es-MX"/>
        </w:rPr>
      </w:pPr>
      <w:r w:rsidRPr="00E45747">
        <w:rPr>
          <w:rFonts w:ascii="Arial" w:hAnsi="Arial" w:cs="Arial"/>
          <w:sz w:val="20"/>
          <w:szCs w:val="20"/>
          <w:lang w:eastAsia="es-MX"/>
        </w:rPr>
        <w:t>i.      El resultado alcanzado para cada actividad específica contemplada en el programa anual de trabajo, así como el grado de cumplimiento de sus metas vinculadas a cada objetivo;</w:t>
      </w:r>
    </w:p>
    <w:p w:rsidR="00F43292" w:rsidRPr="00E45747" w:rsidRDefault="00F43292" w:rsidP="00F43292">
      <w:pPr>
        <w:shd w:val="clear" w:color="auto" w:fill="FFFFFF"/>
        <w:ind w:left="284" w:right="284"/>
        <w:jc w:val="both"/>
        <w:rPr>
          <w:rFonts w:ascii="Arial" w:hAnsi="Arial" w:cs="Arial"/>
          <w:sz w:val="20"/>
          <w:szCs w:val="20"/>
          <w:lang w:eastAsia="es-MX"/>
        </w:rPr>
      </w:pPr>
    </w:p>
    <w:p w:rsidR="00F43292" w:rsidRPr="00E45747" w:rsidRDefault="00F43292" w:rsidP="00F43292">
      <w:pPr>
        <w:shd w:val="clear" w:color="auto" w:fill="FFFFFF"/>
        <w:ind w:left="284" w:right="284"/>
        <w:jc w:val="both"/>
        <w:rPr>
          <w:rFonts w:ascii="Arial" w:hAnsi="Arial" w:cs="Arial"/>
          <w:sz w:val="20"/>
          <w:szCs w:val="20"/>
          <w:lang w:eastAsia="es-MX"/>
        </w:rPr>
      </w:pPr>
      <w:r w:rsidRPr="00E45747">
        <w:rPr>
          <w:rFonts w:ascii="Arial" w:hAnsi="Arial" w:cs="Arial"/>
          <w:sz w:val="20"/>
          <w:szCs w:val="20"/>
          <w:lang w:eastAsia="es-MX"/>
        </w:rPr>
        <w:t>ii.     El número de personas servidoras públicas que hayan recibido capacitación o sensibilización en temas relacionados con las reglas de integridad, con la ética, la integridad pública y la prevención de conflictos de intereses, u otros temas relacionados;</w:t>
      </w:r>
    </w:p>
    <w:p w:rsidR="00F43292" w:rsidRPr="00E45747" w:rsidRDefault="00F43292" w:rsidP="00F43292">
      <w:pPr>
        <w:shd w:val="clear" w:color="auto" w:fill="FFFFFF"/>
        <w:ind w:left="284" w:right="284"/>
        <w:jc w:val="both"/>
        <w:rPr>
          <w:rFonts w:ascii="Arial" w:hAnsi="Arial" w:cs="Arial"/>
          <w:sz w:val="20"/>
          <w:szCs w:val="20"/>
          <w:lang w:eastAsia="es-MX"/>
        </w:rPr>
      </w:pPr>
    </w:p>
    <w:p w:rsidR="00F43292" w:rsidRPr="00E45747" w:rsidRDefault="00F43292" w:rsidP="00F43292">
      <w:pPr>
        <w:shd w:val="clear" w:color="auto" w:fill="FFFFFF"/>
        <w:ind w:left="284" w:right="284"/>
        <w:jc w:val="both"/>
        <w:rPr>
          <w:rFonts w:ascii="Arial" w:hAnsi="Arial" w:cs="Arial"/>
          <w:sz w:val="20"/>
          <w:szCs w:val="20"/>
          <w:lang w:eastAsia="es-MX"/>
        </w:rPr>
      </w:pPr>
      <w:r w:rsidRPr="00E45747">
        <w:rPr>
          <w:rFonts w:ascii="Arial" w:hAnsi="Arial" w:cs="Arial"/>
          <w:sz w:val="20"/>
          <w:szCs w:val="20"/>
          <w:lang w:eastAsia="es-MX"/>
        </w:rPr>
        <w:t>iii.    Los resultados de la evaluación de la percepción de las personas servidoras públicas respecto del cumplimiento del Código de Ética y, en su caso, del Código de Conducta;</w:t>
      </w:r>
    </w:p>
    <w:p w:rsidR="00F43292" w:rsidRPr="00E45747" w:rsidRDefault="00F43292" w:rsidP="00F43292">
      <w:pPr>
        <w:shd w:val="clear" w:color="auto" w:fill="FFFFFF"/>
        <w:ind w:left="284" w:right="284"/>
        <w:jc w:val="both"/>
        <w:rPr>
          <w:rFonts w:ascii="Arial" w:hAnsi="Arial" w:cs="Arial"/>
          <w:sz w:val="20"/>
          <w:szCs w:val="20"/>
          <w:lang w:eastAsia="es-MX"/>
        </w:rPr>
      </w:pPr>
    </w:p>
    <w:p w:rsidR="00F43292" w:rsidRPr="00E45747" w:rsidRDefault="00F43292" w:rsidP="00F43292">
      <w:pPr>
        <w:shd w:val="clear" w:color="auto" w:fill="FFFFFF"/>
        <w:ind w:left="284" w:right="284"/>
        <w:jc w:val="both"/>
        <w:rPr>
          <w:rFonts w:ascii="Arial" w:hAnsi="Arial" w:cs="Arial"/>
          <w:sz w:val="20"/>
          <w:szCs w:val="20"/>
          <w:lang w:eastAsia="es-MX"/>
        </w:rPr>
      </w:pPr>
      <w:r w:rsidRPr="00E45747">
        <w:rPr>
          <w:rFonts w:ascii="Arial" w:hAnsi="Arial" w:cs="Arial"/>
          <w:sz w:val="20"/>
          <w:szCs w:val="20"/>
          <w:lang w:eastAsia="es-MX"/>
        </w:rPr>
        <w:t>iv.    Número de recomendaciones solicitadas a la Unidad con relación a la actualización de posibles conflictos de intereses, así como las acciones adoptadas por el Comité con base en el pronunciamiento de la Unidad, y</w:t>
      </w:r>
    </w:p>
    <w:p w:rsidR="00F43292" w:rsidRPr="00E45747" w:rsidRDefault="00F43292" w:rsidP="00F43292">
      <w:pPr>
        <w:shd w:val="clear" w:color="auto" w:fill="FFFFFF"/>
        <w:ind w:left="284" w:right="284"/>
        <w:jc w:val="both"/>
        <w:rPr>
          <w:rFonts w:ascii="Arial" w:hAnsi="Arial" w:cs="Arial"/>
          <w:sz w:val="20"/>
          <w:szCs w:val="20"/>
          <w:lang w:eastAsia="es-MX"/>
        </w:rPr>
      </w:pPr>
    </w:p>
    <w:p w:rsidR="00F43292" w:rsidRPr="00E45747" w:rsidRDefault="00F43292" w:rsidP="00F43292">
      <w:pPr>
        <w:shd w:val="clear" w:color="auto" w:fill="FFFFFF"/>
        <w:ind w:left="284" w:right="284"/>
        <w:jc w:val="both"/>
        <w:rPr>
          <w:rFonts w:ascii="Arial" w:hAnsi="Arial" w:cs="Arial"/>
          <w:sz w:val="20"/>
          <w:szCs w:val="20"/>
          <w:lang w:eastAsia="es-MX"/>
        </w:rPr>
      </w:pPr>
      <w:r w:rsidRPr="00E45747">
        <w:rPr>
          <w:rFonts w:ascii="Arial" w:hAnsi="Arial" w:cs="Arial"/>
          <w:sz w:val="20"/>
          <w:szCs w:val="20"/>
          <w:lang w:eastAsia="es-MX"/>
        </w:rPr>
        <w:t>v.     Sugerencias para modificar procesos y tramos de control en las unidades administrativas o áreas, en las que se detecten conductas contrarias al Código de Ética, las Reglas de Integridad y al Código de Conducta.</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Este informe se difundirá de manera permanente en el portal de Internet de la dependencia o entidad en el apartado de Integridad Pública, observando los criterios que para tal efecto establezca la Unidad y en su caso, las áreas competentes.</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p)</w:t>
      </w:r>
      <w:r w:rsidRPr="00E45747">
        <w:rPr>
          <w:rFonts w:ascii="Arial" w:hAnsi="Arial" w:cs="Arial"/>
          <w:sz w:val="20"/>
          <w:szCs w:val="20"/>
          <w:lang w:eastAsia="es-MX"/>
        </w:rPr>
        <w:t>    Establecer los subcomités que estime necesarios para el cumplimiento de sus funciones en términos de las Bases del Comité, y</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q)</w:t>
      </w:r>
      <w:r w:rsidRPr="00E45747">
        <w:rPr>
          <w:rFonts w:ascii="Arial" w:hAnsi="Arial" w:cs="Arial"/>
          <w:sz w:val="20"/>
          <w:szCs w:val="20"/>
          <w:lang w:eastAsia="es-MX"/>
        </w:rPr>
        <w:t>    Las demás análogas a las anteriores y que resulten necesarias para el cumplimiento de sus funciones.</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Los Comités, para el cumplimiento de sus funciones se apoyarán de los recursos humanos, materiales y financieros con que cuenten las dependencias o entidades, por lo que su funcionamiento no implicará la erogación de recursos adicionales.</w:t>
      </w:r>
    </w:p>
    <w:p w:rsidR="00F43292" w:rsidRPr="00E45747" w:rsidRDefault="00F43292" w:rsidP="00F43292">
      <w:pPr>
        <w:pStyle w:val="ROMANOS"/>
        <w:spacing w:after="0" w:line="240" w:lineRule="auto"/>
        <w:ind w:left="0" w:firstLine="0"/>
        <w:rPr>
          <w:b/>
          <w:sz w:val="20"/>
          <w:szCs w:val="20"/>
        </w:rPr>
      </w:pPr>
      <w:r w:rsidRPr="00E45747">
        <w:rPr>
          <w:b/>
          <w:sz w:val="20"/>
          <w:szCs w:val="20"/>
        </w:rPr>
        <w:t>Artículo Décimo Segundo. Funciones de los integrantes del comité</w:t>
      </w:r>
      <w:r w:rsidRPr="00E45747">
        <w:rPr>
          <w:sz w:val="20"/>
          <w:szCs w:val="20"/>
          <w:lang w:eastAsia="es-MX"/>
        </w:rPr>
        <w:t>.</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I. De la Presidencia:</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Quien ocupe la Presidencia designará a su suplente en caso de ausencia, e igualmente designará a la persona que ocupará la Secretaría Ejecutiva y su respectivo suplente, quienes serán miembros permanentes del Comité.</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Durante las sesiones ordinarias y extraordinarias, el o la Presidente será auxiliado en sus trabajos por el Secretario Ejecutivo.</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Corresponderá al Presidente:</w:t>
      </w:r>
    </w:p>
    <w:p w:rsidR="00F43292" w:rsidRPr="00E45747" w:rsidRDefault="00F43292" w:rsidP="00F43292">
      <w:pPr>
        <w:pStyle w:val="Prrafodelista"/>
        <w:numPr>
          <w:ilvl w:val="0"/>
          <w:numId w:val="16"/>
        </w:numPr>
        <w:shd w:val="clear" w:color="auto" w:fill="FFFFFF"/>
        <w:ind w:hanging="294"/>
        <w:jc w:val="both"/>
        <w:rPr>
          <w:rFonts w:ascii="Arial" w:hAnsi="Arial" w:cs="Arial"/>
          <w:lang w:eastAsia="es-MX"/>
        </w:rPr>
      </w:pPr>
      <w:r w:rsidRPr="00E45747">
        <w:rPr>
          <w:rFonts w:ascii="Arial" w:hAnsi="Arial" w:cs="Arial"/>
          <w:lang w:eastAsia="es-MX"/>
        </w:rPr>
        <w:t>Mostrar una actitud de liderazgo y respaldo a la promoción de una cultura de integridad;</w:t>
      </w:r>
    </w:p>
    <w:p w:rsidR="00F43292" w:rsidRPr="00E45747" w:rsidRDefault="00F43292" w:rsidP="00F43292">
      <w:pPr>
        <w:shd w:val="clear" w:color="auto" w:fill="FFFFFF"/>
        <w:ind w:hanging="294"/>
        <w:jc w:val="both"/>
        <w:rPr>
          <w:rFonts w:ascii="Arial" w:hAnsi="Arial" w:cs="Arial"/>
          <w:sz w:val="20"/>
          <w:szCs w:val="20"/>
          <w:lang w:eastAsia="es-MX"/>
        </w:rPr>
      </w:pPr>
    </w:p>
    <w:p w:rsidR="00F43292" w:rsidRPr="00E45747" w:rsidRDefault="00F43292" w:rsidP="00F43292">
      <w:pPr>
        <w:pStyle w:val="Prrafodelista"/>
        <w:numPr>
          <w:ilvl w:val="0"/>
          <w:numId w:val="16"/>
        </w:numPr>
        <w:shd w:val="clear" w:color="auto" w:fill="FFFFFF"/>
        <w:ind w:hanging="294"/>
        <w:jc w:val="both"/>
        <w:rPr>
          <w:rFonts w:ascii="Arial" w:hAnsi="Arial" w:cs="Arial"/>
          <w:lang w:eastAsia="es-MX"/>
        </w:rPr>
      </w:pPr>
      <w:r w:rsidRPr="00E45747">
        <w:rPr>
          <w:rFonts w:ascii="Arial" w:hAnsi="Arial" w:cs="Arial"/>
          <w:lang w:eastAsia="es-MX"/>
        </w:rPr>
        <w:t>Propiciar un ambiente sano, cordial, íntegro y de respeto entre todos los miembros del Comité;</w:t>
      </w:r>
    </w:p>
    <w:p w:rsidR="00F43292" w:rsidRPr="00E45747" w:rsidRDefault="00F43292" w:rsidP="00F43292">
      <w:pPr>
        <w:shd w:val="clear" w:color="auto" w:fill="FFFFFF"/>
        <w:ind w:hanging="294"/>
        <w:jc w:val="both"/>
        <w:rPr>
          <w:rFonts w:ascii="Arial" w:hAnsi="Arial" w:cs="Arial"/>
          <w:sz w:val="20"/>
          <w:szCs w:val="20"/>
          <w:lang w:eastAsia="es-MX"/>
        </w:rPr>
      </w:pPr>
    </w:p>
    <w:p w:rsidR="00F43292" w:rsidRPr="00E45747" w:rsidRDefault="00F43292" w:rsidP="00F43292">
      <w:pPr>
        <w:pStyle w:val="Prrafodelista"/>
        <w:numPr>
          <w:ilvl w:val="0"/>
          <w:numId w:val="16"/>
        </w:numPr>
        <w:shd w:val="clear" w:color="auto" w:fill="FFFFFF"/>
        <w:ind w:hanging="294"/>
        <w:jc w:val="both"/>
        <w:rPr>
          <w:rFonts w:ascii="Arial" w:hAnsi="Arial" w:cs="Arial"/>
          <w:lang w:eastAsia="es-MX"/>
        </w:rPr>
      </w:pPr>
      <w:r w:rsidRPr="00E45747">
        <w:rPr>
          <w:rFonts w:ascii="Arial" w:hAnsi="Arial" w:cs="Arial"/>
          <w:lang w:eastAsia="es-MX"/>
        </w:rPr>
        <w:t>Fomentar la libre e igualitaria participación de todos los miembros del comité independientemente de su nivel jerárquico;</w:t>
      </w:r>
    </w:p>
    <w:p w:rsidR="00F43292" w:rsidRPr="00E45747" w:rsidRDefault="00F43292" w:rsidP="00F43292">
      <w:pPr>
        <w:shd w:val="clear" w:color="auto" w:fill="FFFFFF"/>
        <w:ind w:hanging="294"/>
        <w:jc w:val="both"/>
        <w:rPr>
          <w:rFonts w:ascii="Arial" w:hAnsi="Arial" w:cs="Arial"/>
          <w:sz w:val="20"/>
          <w:szCs w:val="20"/>
          <w:lang w:eastAsia="es-MX"/>
        </w:rPr>
      </w:pPr>
    </w:p>
    <w:p w:rsidR="00F43292" w:rsidRPr="00E45747" w:rsidRDefault="00F43292" w:rsidP="00F43292">
      <w:pPr>
        <w:pStyle w:val="Prrafodelista"/>
        <w:numPr>
          <w:ilvl w:val="0"/>
          <w:numId w:val="16"/>
        </w:numPr>
        <w:shd w:val="clear" w:color="auto" w:fill="FFFFFF"/>
        <w:ind w:hanging="294"/>
        <w:jc w:val="both"/>
        <w:rPr>
          <w:rFonts w:ascii="Arial" w:hAnsi="Arial" w:cs="Arial"/>
          <w:lang w:eastAsia="es-MX"/>
        </w:rPr>
      </w:pPr>
      <w:r w:rsidRPr="00E45747">
        <w:rPr>
          <w:rFonts w:ascii="Arial" w:hAnsi="Arial" w:cs="Arial"/>
          <w:lang w:eastAsia="es-MX"/>
        </w:rPr>
        <w:t>Vigilar el cumplimiento de las recomendaciones emitidas por el Comité;</w:t>
      </w:r>
    </w:p>
    <w:p w:rsidR="00F43292" w:rsidRPr="00E45747" w:rsidRDefault="00F43292" w:rsidP="00F43292">
      <w:pPr>
        <w:shd w:val="clear" w:color="auto" w:fill="FFFFFF"/>
        <w:ind w:hanging="294"/>
        <w:jc w:val="both"/>
        <w:rPr>
          <w:rFonts w:ascii="Arial" w:hAnsi="Arial" w:cs="Arial"/>
          <w:sz w:val="20"/>
          <w:szCs w:val="20"/>
          <w:lang w:eastAsia="es-MX"/>
        </w:rPr>
      </w:pPr>
    </w:p>
    <w:p w:rsidR="00F43292" w:rsidRPr="00E45747" w:rsidRDefault="00F43292" w:rsidP="00F43292">
      <w:pPr>
        <w:pStyle w:val="Prrafodelista"/>
        <w:numPr>
          <w:ilvl w:val="0"/>
          <w:numId w:val="16"/>
        </w:numPr>
        <w:shd w:val="clear" w:color="auto" w:fill="FFFFFF"/>
        <w:ind w:hanging="294"/>
        <w:jc w:val="both"/>
        <w:rPr>
          <w:rFonts w:ascii="Arial" w:hAnsi="Arial" w:cs="Arial"/>
          <w:lang w:eastAsia="es-MX"/>
        </w:rPr>
      </w:pPr>
      <w:r w:rsidRPr="00E45747">
        <w:rPr>
          <w:rFonts w:ascii="Arial" w:hAnsi="Arial" w:cs="Arial"/>
          <w:lang w:eastAsia="es-MX"/>
        </w:rPr>
        <w:t>Asistir, por lo menos, a dos de las tres sesiones ordinarias y, al menos, a una de las extraordinarias;</w:t>
      </w:r>
    </w:p>
    <w:p w:rsidR="00F43292" w:rsidRPr="00E45747" w:rsidRDefault="00F43292" w:rsidP="00F43292">
      <w:pPr>
        <w:shd w:val="clear" w:color="auto" w:fill="FFFFFF"/>
        <w:ind w:hanging="294"/>
        <w:jc w:val="both"/>
        <w:rPr>
          <w:rFonts w:ascii="Arial" w:hAnsi="Arial" w:cs="Arial"/>
          <w:sz w:val="20"/>
          <w:szCs w:val="20"/>
          <w:lang w:eastAsia="es-MX"/>
        </w:rPr>
      </w:pPr>
    </w:p>
    <w:p w:rsidR="00F43292" w:rsidRPr="00E45747" w:rsidRDefault="00F43292" w:rsidP="00F43292">
      <w:pPr>
        <w:pStyle w:val="Prrafodelista"/>
        <w:numPr>
          <w:ilvl w:val="0"/>
          <w:numId w:val="16"/>
        </w:numPr>
        <w:shd w:val="clear" w:color="auto" w:fill="FFFFFF"/>
        <w:ind w:hanging="294"/>
        <w:jc w:val="both"/>
        <w:rPr>
          <w:rFonts w:ascii="Arial" w:hAnsi="Arial" w:cs="Arial"/>
          <w:lang w:eastAsia="es-MX"/>
        </w:rPr>
      </w:pPr>
      <w:r w:rsidRPr="00E45747">
        <w:rPr>
          <w:rFonts w:ascii="Arial" w:hAnsi="Arial" w:cs="Arial"/>
          <w:lang w:eastAsia="es-MX"/>
        </w:rPr>
        <w:t>Establecer los procedimientos para la recepción de propuestas y la subsecuente elección de servidoras y servidores públicos de la dependencia o entidad que, en su calidad de miembros propietarios temporales electos integrarán el Comité, para lo cual deberá considerarse lo señalado en los presentes Lineamientos generales;</w:t>
      </w:r>
    </w:p>
    <w:p w:rsidR="00F43292" w:rsidRPr="00E45747" w:rsidRDefault="00F43292" w:rsidP="00F43292">
      <w:pPr>
        <w:shd w:val="clear" w:color="auto" w:fill="FFFFFF"/>
        <w:ind w:hanging="294"/>
        <w:jc w:val="both"/>
        <w:rPr>
          <w:rFonts w:ascii="Arial" w:hAnsi="Arial" w:cs="Arial"/>
          <w:sz w:val="20"/>
          <w:szCs w:val="20"/>
          <w:lang w:eastAsia="es-MX"/>
        </w:rPr>
      </w:pPr>
    </w:p>
    <w:p w:rsidR="00F43292" w:rsidRPr="00E45747" w:rsidRDefault="00F43292" w:rsidP="00F43292">
      <w:pPr>
        <w:pStyle w:val="Prrafodelista"/>
        <w:numPr>
          <w:ilvl w:val="0"/>
          <w:numId w:val="16"/>
        </w:numPr>
        <w:shd w:val="clear" w:color="auto" w:fill="FFFFFF"/>
        <w:ind w:hanging="294"/>
        <w:jc w:val="both"/>
        <w:rPr>
          <w:rFonts w:ascii="Arial" w:hAnsi="Arial" w:cs="Arial"/>
          <w:lang w:eastAsia="es-MX"/>
        </w:rPr>
      </w:pPr>
      <w:r w:rsidRPr="00E45747">
        <w:rPr>
          <w:rFonts w:ascii="Arial" w:hAnsi="Arial" w:cs="Arial"/>
          <w:lang w:eastAsia="es-MX"/>
        </w:rPr>
        <w:t>Mantener un contacto directo con la Persona consejera y con la Persona asesora a fin de que éstas sean el primer contacto para la atención de las presuntas víctimas;</w:t>
      </w:r>
    </w:p>
    <w:p w:rsidR="00F43292" w:rsidRPr="00E45747" w:rsidRDefault="00F43292" w:rsidP="00F43292">
      <w:pPr>
        <w:shd w:val="clear" w:color="auto" w:fill="FFFFFF"/>
        <w:ind w:hanging="294"/>
        <w:jc w:val="both"/>
        <w:rPr>
          <w:rFonts w:ascii="Arial" w:hAnsi="Arial" w:cs="Arial"/>
          <w:sz w:val="20"/>
          <w:szCs w:val="20"/>
          <w:lang w:eastAsia="es-MX"/>
        </w:rPr>
      </w:pPr>
    </w:p>
    <w:p w:rsidR="00F43292" w:rsidRPr="00E45747" w:rsidRDefault="00F43292" w:rsidP="00F43292">
      <w:pPr>
        <w:pStyle w:val="Prrafodelista"/>
        <w:numPr>
          <w:ilvl w:val="0"/>
          <w:numId w:val="16"/>
        </w:numPr>
        <w:shd w:val="clear" w:color="auto" w:fill="FFFFFF"/>
        <w:ind w:hanging="294"/>
        <w:jc w:val="both"/>
        <w:rPr>
          <w:rFonts w:ascii="Arial" w:hAnsi="Arial" w:cs="Arial"/>
          <w:lang w:eastAsia="es-MX"/>
        </w:rPr>
      </w:pPr>
      <w:r w:rsidRPr="00E45747">
        <w:rPr>
          <w:rFonts w:ascii="Arial" w:hAnsi="Arial" w:cs="Arial"/>
          <w:lang w:eastAsia="es-MX"/>
        </w:rPr>
        <w:t>Convocar a sesión ordinaria, por conducto de la Secretaría Ejecutiva;</w:t>
      </w:r>
    </w:p>
    <w:p w:rsidR="00F43292" w:rsidRPr="00E45747" w:rsidRDefault="00F43292" w:rsidP="00F43292">
      <w:pPr>
        <w:shd w:val="clear" w:color="auto" w:fill="FFFFFF"/>
        <w:ind w:hanging="294"/>
        <w:jc w:val="both"/>
        <w:rPr>
          <w:rFonts w:ascii="Arial" w:hAnsi="Arial" w:cs="Arial"/>
          <w:sz w:val="20"/>
          <w:szCs w:val="20"/>
          <w:lang w:eastAsia="es-MX"/>
        </w:rPr>
      </w:pPr>
    </w:p>
    <w:p w:rsidR="00F43292" w:rsidRPr="00E45747" w:rsidRDefault="00F43292" w:rsidP="00F43292">
      <w:pPr>
        <w:pStyle w:val="Prrafodelista"/>
        <w:numPr>
          <w:ilvl w:val="0"/>
          <w:numId w:val="16"/>
        </w:numPr>
        <w:shd w:val="clear" w:color="auto" w:fill="FFFFFF"/>
        <w:ind w:hanging="294"/>
        <w:jc w:val="both"/>
        <w:rPr>
          <w:rFonts w:ascii="Arial" w:hAnsi="Arial" w:cs="Arial"/>
          <w:lang w:eastAsia="es-MX"/>
        </w:rPr>
      </w:pPr>
      <w:r w:rsidRPr="00E45747">
        <w:rPr>
          <w:rFonts w:ascii="Arial" w:hAnsi="Arial" w:cs="Arial"/>
          <w:lang w:eastAsia="es-MX"/>
        </w:rPr>
        <w:t>Consultar sobre la actualización de posibles conflictos de interés por parte de alguno de los miembros del Comité en relación a los asuntos del orden del día;</w:t>
      </w:r>
    </w:p>
    <w:p w:rsidR="00F43292" w:rsidRPr="00E45747" w:rsidRDefault="00F43292" w:rsidP="00F43292">
      <w:pPr>
        <w:shd w:val="clear" w:color="auto" w:fill="FFFFFF"/>
        <w:ind w:hanging="294"/>
        <w:jc w:val="both"/>
        <w:rPr>
          <w:rFonts w:ascii="Arial" w:hAnsi="Arial" w:cs="Arial"/>
          <w:sz w:val="20"/>
          <w:szCs w:val="20"/>
          <w:lang w:eastAsia="es-MX"/>
        </w:rPr>
      </w:pPr>
    </w:p>
    <w:p w:rsidR="00F43292" w:rsidRPr="00E45747" w:rsidRDefault="00F43292" w:rsidP="00F43292">
      <w:pPr>
        <w:pStyle w:val="Prrafodelista"/>
        <w:numPr>
          <w:ilvl w:val="0"/>
          <w:numId w:val="16"/>
        </w:numPr>
        <w:shd w:val="clear" w:color="auto" w:fill="FFFFFF"/>
        <w:ind w:hanging="294"/>
        <w:jc w:val="both"/>
        <w:rPr>
          <w:rFonts w:ascii="Arial" w:hAnsi="Arial" w:cs="Arial"/>
          <w:lang w:eastAsia="es-MX"/>
        </w:rPr>
      </w:pPr>
      <w:r w:rsidRPr="00E45747">
        <w:rPr>
          <w:rFonts w:ascii="Arial" w:hAnsi="Arial" w:cs="Arial"/>
          <w:lang w:eastAsia="es-MX"/>
        </w:rPr>
        <w:t>Dirigir y moderar los debates durante las sesiones;</w:t>
      </w:r>
    </w:p>
    <w:p w:rsidR="00F43292" w:rsidRPr="00E45747" w:rsidRDefault="00F43292" w:rsidP="00F43292">
      <w:pPr>
        <w:shd w:val="clear" w:color="auto" w:fill="FFFFFF"/>
        <w:ind w:hanging="294"/>
        <w:jc w:val="both"/>
        <w:rPr>
          <w:rFonts w:ascii="Arial" w:hAnsi="Arial" w:cs="Arial"/>
          <w:sz w:val="20"/>
          <w:szCs w:val="20"/>
          <w:lang w:eastAsia="es-MX"/>
        </w:rPr>
      </w:pPr>
    </w:p>
    <w:p w:rsidR="00F43292" w:rsidRPr="00E45747" w:rsidRDefault="00F43292" w:rsidP="00F43292">
      <w:pPr>
        <w:pStyle w:val="Prrafodelista"/>
        <w:numPr>
          <w:ilvl w:val="0"/>
          <w:numId w:val="16"/>
        </w:numPr>
        <w:shd w:val="clear" w:color="auto" w:fill="FFFFFF"/>
        <w:ind w:hanging="294"/>
        <w:jc w:val="both"/>
        <w:rPr>
          <w:rFonts w:ascii="Arial" w:hAnsi="Arial" w:cs="Arial"/>
          <w:lang w:eastAsia="es-MX"/>
        </w:rPr>
      </w:pPr>
      <w:r w:rsidRPr="00E45747">
        <w:rPr>
          <w:rFonts w:ascii="Arial" w:hAnsi="Arial" w:cs="Arial"/>
          <w:lang w:eastAsia="es-MX"/>
        </w:rPr>
        <w:t>Autorizar la presencia de personas invitadas en la sesión para el deshago de asuntos;</w:t>
      </w:r>
    </w:p>
    <w:p w:rsidR="00F43292" w:rsidRPr="00E45747" w:rsidRDefault="00F43292" w:rsidP="00F43292">
      <w:pPr>
        <w:shd w:val="clear" w:color="auto" w:fill="FFFFFF"/>
        <w:ind w:hanging="294"/>
        <w:jc w:val="both"/>
        <w:rPr>
          <w:rFonts w:ascii="Arial" w:hAnsi="Arial" w:cs="Arial"/>
          <w:sz w:val="20"/>
          <w:szCs w:val="20"/>
          <w:lang w:eastAsia="es-MX"/>
        </w:rPr>
      </w:pPr>
    </w:p>
    <w:p w:rsidR="00F43292" w:rsidRPr="00E45747" w:rsidRDefault="00F43292" w:rsidP="00F43292">
      <w:pPr>
        <w:pStyle w:val="Prrafodelista"/>
        <w:numPr>
          <w:ilvl w:val="0"/>
          <w:numId w:val="16"/>
        </w:numPr>
        <w:shd w:val="clear" w:color="auto" w:fill="FFFFFF"/>
        <w:ind w:hanging="294"/>
        <w:jc w:val="both"/>
        <w:rPr>
          <w:rFonts w:ascii="Arial" w:hAnsi="Arial" w:cs="Arial"/>
          <w:lang w:eastAsia="es-MX"/>
        </w:rPr>
      </w:pPr>
      <w:r w:rsidRPr="00E45747">
        <w:rPr>
          <w:rFonts w:ascii="Arial" w:hAnsi="Arial" w:cs="Arial"/>
          <w:lang w:eastAsia="es-MX"/>
        </w:rPr>
        <w:t>Vigilar que en la elaboración de los documentos rectores del Comité y los demás que resultaren aplicables a su funcionamiento y operación, participen todos los miembros del Comité;</w:t>
      </w:r>
    </w:p>
    <w:p w:rsidR="00F43292" w:rsidRPr="00E45747" w:rsidRDefault="00F43292" w:rsidP="00F43292">
      <w:pPr>
        <w:shd w:val="clear" w:color="auto" w:fill="FFFFFF"/>
        <w:ind w:hanging="294"/>
        <w:jc w:val="both"/>
        <w:rPr>
          <w:rFonts w:ascii="Arial" w:hAnsi="Arial" w:cs="Arial"/>
          <w:sz w:val="20"/>
          <w:szCs w:val="20"/>
          <w:lang w:eastAsia="es-MX"/>
        </w:rPr>
      </w:pPr>
    </w:p>
    <w:p w:rsidR="00F43292" w:rsidRPr="00E45747" w:rsidRDefault="00F43292" w:rsidP="00F43292">
      <w:pPr>
        <w:pStyle w:val="Prrafodelista"/>
        <w:numPr>
          <w:ilvl w:val="0"/>
          <w:numId w:val="16"/>
        </w:numPr>
        <w:shd w:val="clear" w:color="auto" w:fill="FFFFFF"/>
        <w:ind w:hanging="294"/>
        <w:jc w:val="both"/>
        <w:rPr>
          <w:rFonts w:ascii="Arial" w:hAnsi="Arial" w:cs="Arial"/>
          <w:lang w:eastAsia="es-MX"/>
        </w:rPr>
      </w:pPr>
      <w:r w:rsidRPr="00E45747">
        <w:rPr>
          <w:rFonts w:ascii="Arial" w:hAnsi="Arial" w:cs="Arial"/>
          <w:lang w:eastAsia="es-MX"/>
        </w:rPr>
        <w:t>Consultar si los asuntos del orden del día están suficientemente discutidos y, en su caso, proceder a pedir la votación;</w:t>
      </w:r>
    </w:p>
    <w:p w:rsidR="00F43292" w:rsidRPr="00E45747" w:rsidRDefault="00F43292" w:rsidP="00F43292">
      <w:pPr>
        <w:shd w:val="clear" w:color="auto" w:fill="FFFFFF"/>
        <w:ind w:hanging="294"/>
        <w:jc w:val="both"/>
        <w:rPr>
          <w:rFonts w:ascii="Arial" w:hAnsi="Arial" w:cs="Arial"/>
          <w:sz w:val="20"/>
          <w:szCs w:val="20"/>
          <w:lang w:eastAsia="es-MX"/>
        </w:rPr>
      </w:pPr>
    </w:p>
    <w:p w:rsidR="00F43292" w:rsidRPr="00E45747" w:rsidRDefault="00F43292" w:rsidP="00F43292">
      <w:pPr>
        <w:pStyle w:val="Prrafodelista"/>
        <w:numPr>
          <w:ilvl w:val="0"/>
          <w:numId w:val="16"/>
        </w:numPr>
        <w:shd w:val="clear" w:color="auto" w:fill="FFFFFF"/>
        <w:ind w:hanging="294"/>
        <w:jc w:val="both"/>
        <w:rPr>
          <w:rFonts w:ascii="Arial" w:hAnsi="Arial" w:cs="Arial"/>
          <w:lang w:eastAsia="es-MX"/>
        </w:rPr>
      </w:pPr>
      <w:r w:rsidRPr="00E45747">
        <w:rPr>
          <w:rFonts w:ascii="Arial" w:hAnsi="Arial" w:cs="Arial"/>
          <w:lang w:eastAsia="es-MX"/>
        </w:rPr>
        <w:t>Designar a un enlace directo con la Unidad, y</w:t>
      </w:r>
    </w:p>
    <w:p w:rsidR="00F43292" w:rsidRPr="00E45747" w:rsidRDefault="00F43292" w:rsidP="00F43292">
      <w:pPr>
        <w:shd w:val="clear" w:color="auto" w:fill="FFFFFF"/>
        <w:ind w:hanging="294"/>
        <w:jc w:val="both"/>
        <w:rPr>
          <w:rFonts w:ascii="Arial" w:hAnsi="Arial" w:cs="Arial"/>
          <w:sz w:val="20"/>
          <w:szCs w:val="20"/>
          <w:lang w:eastAsia="es-MX"/>
        </w:rPr>
      </w:pPr>
    </w:p>
    <w:p w:rsidR="00F43292" w:rsidRPr="00E45747" w:rsidRDefault="00F43292" w:rsidP="00F43292">
      <w:pPr>
        <w:pStyle w:val="Prrafodelista"/>
        <w:numPr>
          <w:ilvl w:val="0"/>
          <w:numId w:val="16"/>
        </w:numPr>
        <w:shd w:val="clear" w:color="auto" w:fill="FFFFFF"/>
        <w:ind w:hanging="294"/>
        <w:jc w:val="both"/>
        <w:rPr>
          <w:rFonts w:ascii="Arial" w:hAnsi="Arial" w:cs="Arial"/>
          <w:lang w:eastAsia="es-MX"/>
        </w:rPr>
      </w:pPr>
      <w:r w:rsidRPr="00E45747">
        <w:rPr>
          <w:rFonts w:ascii="Arial" w:hAnsi="Arial" w:cs="Arial"/>
          <w:lang w:eastAsia="es-MX"/>
        </w:rPr>
        <w:t>En general, ejercitar las acciones necesarias para el mejor desarrollo de las sesiones.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La persona que ocupe la Presidencia podrá convocar a sesión extraordinaria cuando haya asuntos que por su importancia lo ameriten o, a petición de por lo menos tres de los miembros del Comité.</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D49D3" w:rsidRPr="00E45747" w:rsidRDefault="00FD49D3" w:rsidP="00F43292">
      <w:pPr>
        <w:shd w:val="clear" w:color="auto" w:fill="FFFFFF"/>
        <w:jc w:val="both"/>
        <w:rPr>
          <w:rFonts w:ascii="Arial" w:hAnsi="Arial" w:cs="Arial"/>
          <w:sz w:val="20"/>
          <w:szCs w:val="20"/>
          <w:lang w:eastAsia="es-MX"/>
        </w:rPr>
      </w:pPr>
    </w:p>
    <w:p w:rsidR="00FD49D3" w:rsidRPr="00E45747" w:rsidRDefault="00FD49D3"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sz w:val="20"/>
          <w:szCs w:val="20"/>
          <w:lang w:eastAsia="es-MX"/>
        </w:rPr>
        <w:t>II.</w:t>
      </w:r>
      <w:r w:rsidRPr="00E45747">
        <w:rPr>
          <w:rFonts w:ascii="Arial" w:hAnsi="Arial" w:cs="Arial"/>
          <w:sz w:val="20"/>
          <w:szCs w:val="20"/>
          <w:lang w:eastAsia="es-MX"/>
        </w:rPr>
        <w:t xml:space="preserve"> </w:t>
      </w:r>
      <w:r w:rsidRPr="00E45747">
        <w:rPr>
          <w:rFonts w:ascii="Arial" w:hAnsi="Arial" w:cs="Arial"/>
          <w:b/>
          <w:bCs/>
          <w:sz w:val="20"/>
          <w:szCs w:val="20"/>
          <w:lang w:eastAsia="es-MX"/>
        </w:rPr>
        <w:t>Del Secretario Ejecutivo:</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La persona servidora pública que ejerza las funciones de la Secretaría Ejecutiva del Comité tendrá las siguientes funciones:</w:t>
      </w:r>
    </w:p>
    <w:p w:rsidR="00F43292" w:rsidRPr="00E45747" w:rsidRDefault="00F43292" w:rsidP="00F43292">
      <w:pPr>
        <w:pStyle w:val="Prrafodelista"/>
        <w:numPr>
          <w:ilvl w:val="0"/>
          <w:numId w:val="17"/>
        </w:numPr>
        <w:shd w:val="clear" w:color="auto" w:fill="FFFFFF"/>
        <w:ind w:left="709" w:hanging="283"/>
        <w:jc w:val="both"/>
        <w:rPr>
          <w:rFonts w:ascii="Arial" w:hAnsi="Arial" w:cs="Arial"/>
          <w:lang w:eastAsia="es-MX"/>
        </w:rPr>
      </w:pPr>
      <w:r w:rsidRPr="00E45747">
        <w:rPr>
          <w:rFonts w:ascii="Arial" w:hAnsi="Arial" w:cs="Arial"/>
          <w:lang w:eastAsia="es-MX"/>
        </w:rPr>
        <w:t>Coordinar las acciones realizadas por los miembros del Comité en el fomento y promoción de la ética y la integridad;</w:t>
      </w:r>
    </w:p>
    <w:p w:rsidR="00F43292" w:rsidRPr="00E45747" w:rsidRDefault="00F43292" w:rsidP="00F43292">
      <w:pPr>
        <w:shd w:val="clear" w:color="auto" w:fill="FFFFFF"/>
        <w:ind w:left="709" w:hanging="283"/>
        <w:jc w:val="both"/>
        <w:rPr>
          <w:rFonts w:ascii="Arial" w:hAnsi="Arial" w:cs="Arial"/>
          <w:sz w:val="20"/>
          <w:szCs w:val="20"/>
          <w:lang w:eastAsia="es-MX"/>
        </w:rPr>
      </w:pPr>
    </w:p>
    <w:p w:rsidR="00F43292" w:rsidRPr="00E45747" w:rsidRDefault="00F43292" w:rsidP="00F43292">
      <w:pPr>
        <w:pStyle w:val="Prrafodelista"/>
        <w:numPr>
          <w:ilvl w:val="0"/>
          <w:numId w:val="17"/>
        </w:numPr>
        <w:shd w:val="clear" w:color="auto" w:fill="FFFFFF"/>
        <w:ind w:left="709" w:hanging="283"/>
        <w:jc w:val="both"/>
        <w:rPr>
          <w:rFonts w:ascii="Arial" w:hAnsi="Arial" w:cs="Arial"/>
          <w:lang w:eastAsia="es-MX"/>
        </w:rPr>
      </w:pPr>
      <w:r w:rsidRPr="00E45747">
        <w:rPr>
          <w:rFonts w:ascii="Arial" w:hAnsi="Arial" w:cs="Arial"/>
          <w:lang w:eastAsia="es-MX"/>
        </w:rPr>
        <w:t>Elaborar el orden del día de los asuntos que serán tratados en la sesión;</w:t>
      </w:r>
    </w:p>
    <w:p w:rsidR="00F43292" w:rsidRPr="00E45747" w:rsidRDefault="00F43292" w:rsidP="00F43292">
      <w:pPr>
        <w:shd w:val="clear" w:color="auto" w:fill="FFFFFF"/>
        <w:ind w:left="709" w:hanging="283"/>
        <w:jc w:val="both"/>
        <w:rPr>
          <w:rFonts w:ascii="Arial" w:hAnsi="Arial" w:cs="Arial"/>
          <w:sz w:val="20"/>
          <w:szCs w:val="20"/>
          <w:lang w:eastAsia="es-MX"/>
        </w:rPr>
      </w:pPr>
    </w:p>
    <w:p w:rsidR="00F43292" w:rsidRPr="00E45747" w:rsidRDefault="00F43292" w:rsidP="00F43292">
      <w:pPr>
        <w:pStyle w:val="Prrafodelista"/>
        <w:numPr>
          <w:ilvl w:val="0"/>
          <w:numId w:val="17"/>
        </w:numPr>
        <w:shd w:val="clear" w:color="auto" w:fill="FFFFFF"/>
        <w:ind w:left="709" w:hanging="283"/>
        <w:jc w:val="both"/>
        <w:rPr>
          <w:rFonts w:ascii="Arial" w:hAnsi="Arial" w:cs="Arial"/>
          <w:lang w:eastAsia="es-MX"/>
        </w:rPr>
      </w:pPr>
      <w:r w:rsidRPr="00E45747">
        <w:rPr>
          <w:rFonts w:ascii="Arial" w:hAnsi="Arial" w:cs="Arial"/>
          <w:lang w:eastAsia="es-MX"/>
        </w:rPr>
        <w:t>Verificar el quórum;</w:t>
      </w:r>
    </w:p>
    <w:p w:rsidR="00F43292" w:rsidRPr="00E45747" w:rsidRDefault="00F43292" w:rsidP="00F43292">
      <w:pPr>
        <w:shd w:val="clear" w:color="auto" w:fill="FFFFFF"/>
        <w:ind w:left="709" w:hanging="283"/>
        <w:jc w:val="both"/>
        <w:rPr>
          <w:rFonts w:ascii="Arial" w:hAnsi="Arial" w:cs="Arial"/>
          <w:sz w:val="20"/>
          <w:szCs w:val="20"/>
          <w:lang w:eastAsia="es-MX"/>
        </w:rPr>
      </w:pPr>
    </w:p>
    <w:p w:rsidR="00F43292" w:rsidRPr="00E45747" w:rsidRDefault="00F43292" w:rsidP="00F43292">
      <w:pPr>
        <w:pStyle w:val="Prrafodelista"/>
        <w:numPr>
          <w:ilvl w:val="0"/>
          <w:numId w:val="17"/>
        </w:numPr>
        <w:shd w:val="clear" w:color="auto" w:fill="FFFFFF"/>
        <w:ind w:left="709" w:hanging="283"/>
        <w:jc w:val="both"/>
        <w:rPr>
          <w:rFonts w:ascii="Arial" w:hAnsi="Arial" w:cs="Arial"/>
          <w:lang w:eastAsia="es-MX"/>
        </w:rPr>
      </w:pPr>
      <w:r w:rsidRPr="00E45747">
        <w:rPr>
          <w:rFonts w:ascii="Arial" w:hAnsi="Arial" w:cs="Arial"/>
          <w:lang w:eastAsia="es-MX"/>
        </w:rPr>
        <w:t>Enviar, con oportunidad y preferentemente por medios electrónicos a los miembros del Comité, la convocatoria y orden del día de cada sesión, anexando copia de los documentos que deban conocer en la sesión respectiva;</w:t>
      </w:r>
    </w:p>
    <w:p w:rsidR="00F43292" w:rsidRPr="00E45747" w:rsidRDefault="00F43292" w:rsidP="00F43292">
      <w:pPr>
        <w:shd w:val="clear" w:color="auto" w:fill="FFFFFF"/>
        <w:ind w:left="709" w:hanging="283"/>
        <w:jc w:val="both"/>
        <w:rPr>
          <w:rFonts w:ascii="Arial" w:hAnsi="Arial" w:cs="Arial"/>
          <w:sz w:val="20"/>
          <w:szCs w:val="20"/>
          <w:lang w:eastAsia="es-MX"/>
        </w:rPr>
      </w:pPr>
    </w:p>
    <w:p w:rsidR="00F43292" w:rsidRPr="00E45747" w:rsidRDefault="00F43292" w:rsidP="00F43292">
      <w:pPr>
        <w:pStyle w:val="Prrafodelista"/>
        <w:numPr>
          <w:ilvl w:val="0"/>
          <w:numId w:val="17"/>
        </w:numPr>
        <w:shd w:val="clear" w:color="auto" w:fill="FFFFFF"/>
        <w:ind w:left="709" w:hanging="283"/>
        <w:jc w:val="both"/>
        <w:rPr>
          <w:rFonts w:ascii="Arial" w:hAnsi="Arial" w:cs="Arial"/>
          <w:lang w:eastAsia="es-MX"/>
        </w:rPr>
      </w:pPr>
      <w:r w:rsidRPr="00E45747">
        <w:rPr>
          <w:rFonts w:ascii="Arial" w:hAnsi="Arial" w:cs="Arial"/>
          <w:lang w:eastAsia="es-MX"/>
        </w:rPr>
        <w:t>Someter a la aprobación del Comité el acta de la sesión anterior, procediendo, en su caso, a darle lectura;</w:t>
      </w:r>
    </w:p>
    <w:p w:rsidR="00F43292" w:rsidRPr="00E45747" w:rsidRDefault="00F43292" w:rsidP="00F43292">
      <w:pPr>
        <w:shd w:val="clear" w:color="auto" w:fill="FFFFFF"/>
        <w:ind w:left="709" w:hanging="283"/>
        <w:jc w:val="both"/>
        <w:rPr>
          <w:rFonts w:ascii="Arial" w:hAnsi="Arial" w:cs="Arial"/>
          <w:sz w:val="20"/>
          <w:szCs w:val="20"/>
          <w:lang w:eastAsia="es-MX"/>
        </w:rPr>
      </w:pPr>
    </w:p>
    <w:p w:rsidR="00F43292" w:rsidRPr="00E45747" w:rsidRDefault="00F43292" w:rsidP="00F43292">
      <w:pPr>
        <w:pStyle w:val="Prrafodelista"/>
        <w:numPr>
          <w:ilvl w:val="0"/>
          <w:numId w:val="17"/>
        </w:numPr>
        <w:shd w:val="clear" w:color="auto" w:fill="FFFFFF"/>
        <w:ind w:left="709" w:hanging="283"/>
        <w:jc w:val="both"/>
        <w:rPr>
          <w:rFonts w:ascii="Arial" w:hAnsi="Arial" w:cs="Arial"/>
          <w:lang w:eastAsia="es-MX"/>
        </w:rPr>
      </w:pPr>
      <w:r w:rsidRPr="00E45747">
        <w:rPr>
          <w:rFonts w:ascii="Arial" w:hAnsi="Arial" w:cs="Arial"/>
          <w:lang w:eastAsia="es-MX"/>
        </w:rPr>
        <w:t>Recabar las votaciones;</w:t>
      </w:r>
    </w:p>
    <w:p w:rsidR="00F43292" w:rsidRPr="00E45747" w:rsidRDefault="00F43292" w:rsidP="00F43292">
      <w:pPr>
        <w:shd w:val="clear" w:color="auto" w:fill="FFFFFF"/>
        <w:ind w:left="709" w:hanging="283"/>
        <w:jc w:val="both"/>
        <w:rPr>
          <w:rFonts w:ascii="Arial" w:hAnsi="Arial" w:cs="Arial"/>
          <w:sz w:val="20"/>
          <w:szCs w:val="20"/>
          <w:lang w:eastAsia="es-MX"/>
        </w:rPr>
      </w:pPr>
    </w:p>
    <w:p w:rsidR="00F43292" w:rsidRPr="00E45747" w:rsidRDefault="00F43292" w:rsidP="00F43292">
      <w:pPr>
        <w:pStyle w:val="Prrafodelista"/>
        <w:numPr>
          <w:ilvl w:val="0"/>
          <w:numId w:val="17"/>
        </w:numPr>
        <w:shd w:val="clear" w:color="auto" w:fill="FFFFFF"/>
        <w:ind w:left="709" w:hanging="283"/>
        <w:jc w:val="both"/>
        <w:rPr>
          <w:rFonts w:ascii="Arial" w:hAnsi="Arial" w:cs="Arial"/>
          <w:lang w:eastAsia="es-MX"/>
        </w:rPr>
      </w:pPr>
      <w:r w:rsidRPr="00E45747">
        <w:rPr>
          <w:rFonts w:ascii="Arial" w:hAnsi="Arial" w:cs="Arial"/>
          <w:lang w:eastAsia="es-MX"/>
        </w:rPr>
        <w:t>Auxiliar a la persona que ocupe la Presidencia durante el desarrollo de las sesiones;</w:t>
      </w:r>
    </w:p>
    <w:p w:rsidR="00F43292" w:rsidRPr="00E45747" w:rsidRDefault="00F43292" w:rsidP="00F43292">
      <w:pPr>
        <w:shd w:val="clear" w:color="auto" w:fill="FFFFFF"/>
        <w:ind w:left="709" w:hanging="283"/>
        <w:jc w:val="both"/>
        <w:rPr>
          <w:rFonts w:ascii="Arial" w:hAnsi="Arial" w:cs="Arial"/>
          <w:sz w:val="20"/>
          <w:szCs w:val="20"/>
          <w:lang w:eastAsia="es-MX"/>
        </w:rPr>
      </w:pPr>
    </w:p>
    <w:p w:rsidR="00F43292" w:rsidRPr="00E45747" w:rsidRDefault="00F43292" w:rsidP="00F43292">
      <w:pPr>
        <w:pStyle w:val="Prrafodelista"/>
        <w:numPr>
          <w:ilvl w:val="0"/>
          <w:numId w:val="17"/>
        </w:numPr>
        <w:shd w:val="clear" w:color="auto" w:fill="FFFFFF"/>
        <w:ind w:left="709" w:hanging="283"/>
        <w:jc w:val="both"/>
        <w:rPr>
          <w:rFonts w:ascii="Arial" w:hAnsi="Arial" w:cs="Arial"/>
          <w:lang w:eastAsia="es-MX"/>
        </w:rPr>
      </w:pPr>
      <w:r w:rsidRPr="00E45747">
        <w:rPr>
          <w:rFonts w:ascii="Arial" w:hAnsi="Arial" w:cs="Arial"/>
          <w:lang w:eastAsia="es-MX"/>
        </w:rPr>
        <w:t>Elaborar los acuerdos que tome el Comité;</w:t>
      </w:r>
    </w:p>
    <w:p w:rsidR="00F43292" w:rsidRPr="00E45747" w:rsidRDefault="00F43292" w:rsidP="00F43292">
      <w:pPr>
        <w:shd w:val="clear" w:color="auto" w:fill="FFFFFF"/>
        <w:ind w:left="709" w:hanging="283"/>
        <w:jc w:val="both"/>
        <w:rPr>
          <w:rFonts w:ascii="Arial" w:hAnsi="Arial" w:cs="Arial"/>
          <w:sz w:val="20"/>
          <w:szCs w:val="20"/>
          <w:lang w:eastAsia="es-MX"/>
        </w:rPr>
      </w:pPr>
    </w:p>
    <w:p w:rsidR="00F43292" w:rsidRPr="00E45747" w:rsidRDefault="00F43292" w:rsidP="00F43292">
      <w:pPr>
        <w:pStyle w:val="Prrafodelista"/>
        <w:numPr>
          <w:ilvl w:val="0"/>
          <w:numId w:val="17"/>
        </w:numPr>
        <w:shd w:val="clear" w:color="auto" w:fill="FFFFFF"/>
        <w:ind w:left="709" w:hanging="283"/>
        <w:jc w:val="both"/>
        <w:rPr>
          <w:rFonts w:ascii="Arial" w:hAnsi="Arial" w:cs="Arial"/>
          <w:lang w:eastAsia="es-MX"/>
        </w:rPr>
      </w:pPr>
      <w:r w:rsidRPr="00E45747">
        <w:rPr>
          <w:rFonts w:ascii="Arial" w:hAnsi="Arial" w:cs="Arial"/>
          <w:lang w:eastAsia="es-MX"/>
        </w:rPr>
        <w:t>Levantar las actas de las sesiones y consignarlas en el registro respectivo, que quedarán bajo su resguardo;</w:t>
      </w:r>
    </w:p>
    <w:p w:rsidR="00F43292" w:rsidRPr="00E45747" w:rsidRDefault="00F43292" w:rsidP="00F43292">
      <w:pPr>
        <w:shd w:val="clear" w:color="auto" w:fill="FFFFFF"/>
        <w:ind w:left="709" w:hanging="283"/>
        <w:jc w:val="both"/>
        <w:rPr>
          <w:rFonts w:ascii="Arial" w:hAnsi="Arial" w:cs="Arial"/>
          <w:sz w:val="20"/>
          <w:szCs w:val="20"/>
          <w:lang w:eastAsia="es-MX"/>
        </w:rPr>
      </w:pPr>
    </w:p>
    <w:p w:rsidR="00F43292" w:rsidRPr="00E45747" w:rsidRDefault="00F43292" w:rsidP="00F43292">
      <w:pPr>
        <w:pStyle w:val="Prrafodelista"/>
        <w:numPr>
          <w:ilvl w:val="0"/>
          <w:numId w:val="17"/>
        </w:numPr>
        <w:shd w:val="clear" w:color="auto" w:fill="FFFFFF"/>
        <w:ind w:left="709" w:hanging="283"/>
        <w:jc w:val="both"/>
        <w:rPr>
          <w:rFonts w:ascii="Arial" w:hAnsi="Arial" w:cs="Arial"/>
          <w:lang w:eastAsia="es-MX"/>
        </w:rPr>
      </w:pPr>
      <w:r w:rsidRPr="00E45747">
        <w:rPr>
          <w:rFonts w:ascii="Arial" w:hAnsi="Arial" w:cs="Arial"/>
          <w:lang w:eastAsia="es-MX"/>
        </w:rPr>
        <w:t>Dar seguimiento a los acuerdos tomados por el Comité;</w:t>
      </w:r>
    </w:p>
    <w:p w:rsidR="00F43292" w:rsidRPr="00E45747" w:rsidRDefault="00F43292" w:rsidP="00F43292">
      <w:pPr>
        <w:shd w:val="clear" w:color="auto" w:fill="FFFFFF"/>
        <w:ind w:left="709" w:hanging="283"/>
        <w:jc w:val="both"/>
        <w:rPr>
          <w:rFonts w:ascii="Arial" w:hAnsi="Arial" w:cs="Arial"/>
          <w:sz w:val="20"/>
          <w:szCs w:val="20"/>
          <w:lang w:eastAsia="es-MX"/>
        </w:rPr>
      </w:pPr>
    </w:p>
    <w:p w:rsidR="00F43292" w:rsidRPr="00E45747" w:rsidRDefault="00F43292" w:rsidP="00F43292">
      <w:pPr>
        <w:pStyle w:val="Prrafodelista"/>
        <w:numPr>
          <w:ilvl w:val="0"/>
          <w:numId w:val="17"/>
        </w:numPr>
        <w:shd w:val="clear" w:color="auto" w:fill="FFFFFF"/>
        <w:ind w:left="709" w:hanging="283"/>
        <w:jc w:val="both"/>
        <w:rPr>
          <w:rFonts w:ascii="Arial" w:hAnsi="Arial" w:cs="Arial"/>
          <w:lang w:eastAsia="es-MX"/>
        </w:rPr>
      </w:pPr>
      <w:r w:rsidRPr="00E45747">
        <w:rPr>
          <w:rFonts w:ascii="Arial" w:hAnsi="Arial" w:cs="Arial"/>
          <w:lang w:eastAsia="es-MX"/>
        </w:rPr>
        <w:t>Llevar el registro de los asuntos recibidos y atendidos por el Comité;</w:t>
      </w:r>
    </w:p>
    <w:p w:rsidR="00F43292" w:rsidRPr="00E45747" w:rsidRDefault="00F43292" w:rsidP="00F43292">
      <w:pPr>
        <w:shd w:val="clear" w:color="auto" w:fill="FFFFFF"/>
        <w:ind w:left="709" w:hanging="283"/>
        <w:jc w:val="both"/>
        <w:rPr>
          <w:rFonts w:ascii="Arial" w:hAnsi="Arial" w:cs="Arial"/>
          <w:sz w:val="20"/>
          <w:szCs w:val="20"/>
          <w:lang w:eastAsia="es-MX"/>
        </w:rPr>
      </w:pPr>
    </w:p>
    <w:p w:rsidR="00F43292" w:rsidRPr="00E45747" w:rsidRDefault="00F43292" w:rsidP="00F43292">
      <w:pPr>
        <w:pStyle w:val="Prrafodelista"/>
        <w:numPr>
          <w:ilvl w:val="0"/>
          <w:numId w:val="17"/>
        </w:numPr>
        <w:shd w:val="clear" w:color="auto" w:fill="FFFFFF"/>
        <w:ind w:left="709" w:hanging="283"/>
        <w:jc w:val="both"/>
        <w:rPr>
          <w:rFonts w:ascii="Arial" w:hAnsi="Arial" w:cs="Arial"/>
          <w:lang w:eastAsia="es-MX"/>
        </w:rPr>
      </w:pPr>
      <w:r w:rsidRPr="00E45747">
        <w:rPr>
          <w:rFonts w:ascii="Arial" w:hAnsi="Arial" w:cs="Arial"/>
          <w:lang w:eastAsia="es-MX"/>
        </w:rPr>
        <w:t>Difundir los acuerdos, observaciones y recomendaciones que establezca el Comité, atender las solicitudes de acceso a la información pública, adoptar las medidas de seguridad, cuidado y protección de datos personales y evitar el uso o acceso a los mismos;</w:t>
      </w:r>
    </w:p>
    <w:p w:rsidR="00F43292" w:rsidRPr="00E45747" w:rsidRDefault="00F43292" w:rsidP="00F43292">
      <w:pPr>
        <w:shd w:val="clear" w:color="auto" w:fill="FFFFFF"/>
        <w:ind w:left="709" w:hanging="283"/>
        <w:jc w:val="both"/>
        <w:rPr>
          <w:rFonts w:ascii="Arial" w:hAnsi="Arial" w:cs="Arial"/>
          <w:sz w:val="20"/>
          <w:szCs w:val="20"/>
          <w:lang w:eastAsia="es-MX"/>
        </w:rPr>
      </w:pPr>
    </w:p>
    <w:p w:rsidR="00F43292" w:rsidRPr="00E45747" w:rsidRDefault="00F43292" w:rsidP="00F43292">
      <w:pPr>
        <w:pStyle w:val="Prrafodelista"/>
        <w:numPr>
          <w:ilvl w:val="0"/>
          <w:numId w:val="17"/>
        </w:numPr>
        <w:shd w:val="clear" w:color="auto" w:fill="FFFFFF"/>
        <w:ind w:left="709" w:hanging="283"/>
        <w:jc w:val="both"/>
        <w:rPr>
          <w:rFonts w:ascii="Arial" w:hAnsi="Arial" w:cs="Arial"/>
          <w:lang w:eastAsia="es-MX"/>
        </w:rPr>
      </w:pPr>
      <w:r w:rsidRPr="00E45747">
        <w:rPr>
          <w:rFonts w:ascii="Arial" w:hAnsi="Arial" w:cs="Arial"/>
          <w:lang w:eastAsia="es-MX"/>
        </w:rPr>
        <w:t>Cargar en el sistema informático diseñado por la Unidad, la información necesaria para dar seguimiento, evaluar, coordinar y vigilar el correcto funcionamiento del Comité, y</w:t>
      </w:r>
    </w:p>
    <w:p w:rsidR="00F43292" w:rsidRPr="00E45747" w:rsidRDefault="00F43292" w:rsidP="00F43292">
      <w:pPr>
        <w:shd w:val="clear" w:color="auto" w:fill="FFFFFF"/>
        <w:ind w:left="709" w:hanging="283"/>
        <w:jc w:val="both"/>
        <w:rPr>
          <w:rFonts w:ascii="Arial" w:hAnsi="Arial" w:cs="Arial"/>
          <w:sz w:val="20"/>
          <w:szCs w:val="20"/>
          <w:lang w:eastAsia="es-MX"/>
        </w:rPr>
      </w:pPr>
    </w:p>
    <w:p w:rsidR="00F43292" w:rsidRPr="00E45747" w:rsidRDefault="00F43292" w:rsidP="00F43292">
      <w:pPr>
        <w:pStyle w:val="Prrafodelista"/>
        <w:numPr>
          <w:ilvl w:val="0"/>
          <w:numId w:val="17"/>
        </w:numPr>
        <w:shd w:val="clear" w:color="auto" w:fill="FFFFFF"/>
        <w:ind w:left="709" w:hanging="283"/>
        <w:jc w:val="both"/>
        <w:rPr>
          <w:rFonts w:ascii="Arial" w:hAnsi="Arial" w:cs="Arial"/>
          <w:lang w:eastAsia="es-MX"/>
        </w:rPr>
      </w:pPr>
      <w:r w:rsidRPr="00E45747">
        <w:rPr>
          <w:rFonts w:ascii="Arial" w:hAnsi="Arial" w:cs="Arial"/>
          <w:lang w:eastAsia="es-MX"/>
        </w:rPr>
        <w:t>Las demás que la persona que ocupe la Presidencia le señale.</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Para el cumplimiento de sus funciones, la persona designada para ocupar la Secretaría Ejecutiva podrá auxiliarse de los miembros del Comité.</w:t>
      </w:r>
    </w:p>
    <w:p w:rsidR="00F43292" w:rsidRPr="00E45747" w:rsidRDefault="00F43292" w:rsidP="00F43292">
      <w:pPr>
        <w:pStyle w:val="ROMANOS"/>
        <w:spacing w:after="0" w:line="240" w:lineRule="auto"/>
        <w:ind w:left="0" w:firstLine="0"/>
        <w:rPr>
          <w:b/>
          <w:sz w:val="20"/>
          <w:szCs w:val="20"/>
        </w:rPr>
      </w:pPr>
    </w:p>
    <w:p w:rsidR="00F43292" w:rsidRPr="00E45747" w:rsidRDefault="00F43292" w:rsidP="00F43292">
      <w:pPr>
        <w:shd w:val="clear" w:color="auto" w:fill="FFFFFF"/>
        <w:jc w:val="both"/>
        <w:rPr>
          <w:rFonts w:ascii="Arial" w:hAnsi="Arial" w:cs="Arial"/>
          <w:b/>
          <w:sz w:val="20"/>
          <w:szCs w:val="20"/>
          <w:lang w:eastAsia="es-MX"/>
        </w:rPr>
      </w:pPr>
      <w:r w:rsidRPr="00E45747">
        <w:rPr>
          <w:rFonts w:ascii="Arial" w:hAnsi="Arial" w:cs="Arial"/>
          <w:b/>
          <w:sz w:val="20"/>
          <w:szCs w:val="20"/>
          <w:lang w:eastAsia="es-MX"/>
        </w:rPr>
        <w:t>III. De los Vocales: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Los vocales tendrán las siguientes responsabilidades:</w:t>
      </w:r>
    </w:p>
    <w:p w:rsidR="00F43292" w:rsidRPr="00E45747" w:rsidRDefault="00F43292" w:rsidP="00F43292">
      <w:pPr>
        <w:pStyle w:val="Prrafodelista"/>
        <w:numPr>
          <w:ilvl w:val="0"/>
          <w:numId w:val="18"/>
        </w:numPr>
        <w:shd w:val="clear" w:color="auto" w:fill="FFFFFF"/>
        <w:ind w:left="709" w:hanging="283"/>
        <w:jc w:val="both"/>
        <w:rPr>
          <w:rFonts w:ascii="Arial" w:hAnsi="Arial" w:cs="Arial"/>
          <w:lang w:eastAsia="es-MX"/>
        </w:rPr>
      </w:pPr>
      <w:r w:rsidRPr="00E45747">
        <w:rPr>
          <w:rFonts w:ascii="Arial" w:hAnsi="Arial" w:cs="Arial"/>
          <w:lang w:eastAsia="es-MX"/>
        </w:rPr>
        <w:t>Desempeñar sus funciones y atribuciones en apego a los valores, principios y reglas de integridad;</w:t>
      </w:r>
    </w:p>
    <w:p w:rsidR="00F43292" w:rsidRPr="00E45747" w:rsidRDefault="00F43292" w:rsidP="00F43292">
      <w:pPr>
        <w:pStyle w:val="Prrafodelista"/>
        <w:numPr>
          <w:ilvl w:val="0"/>
          <w:numId w:val="18"/>
        </w:numPr>
        <w:shd w:val="clear" w:color="auto" w:fill="FFFFFF"/>
        <w:ind w:left="709" w:hanging="283"/>
        <w:jc w:val="both"/>
        <w:rPr>
          <w:rFonts w:ascii="Arial" w:hAnsi="Arial" w:cs="Arial"/>
          <w:lang w:eastAsia="es-MX"/>
        </w:rPr>
      </w:pPr>
      <w:r w:rsidRPr="00E45747">
        <w:rPr>
          <w:rFonts w:ascii="Arial" w:hAnsi="Arial" w:cs="Arial"/>
          <w:lang w:eastAsia="es-MX"/>
        </w:rPr>
        <w:t>Colaborar y apoyar a la Secretaría Ejecutiva cuando ésta lo solicite para cumplir con los objetivos del Comité;</w:t>
      </w:r>
    </w:p>
    <w:p w:rsidR="00F43292" w:rsidRPr="00E45747" w:rsidRDefault="00F43292" w:rsidP="00F43292">
      <w:pPr>
        <w:pStyle w:val="Prrafodelista"/>
        <w:numPr>
          <w:ilvl w:val="0"/>
          <w:numId w:val="18"/>
        </w:numPr>
        <w:shd w:val="clear" w:color="auto" w:fill="FFFFFF"/>
        <w:ind w:left="709" w:hanging="283"/>
        <w:jc w:val="both"/>
        <w:rPr>
          <w:rFonts w:ascii="Arial" w:hAnsi="Arial" w:cs="Arial"/>
          <w:lang w:eastAsia="es-MX"/>
        </w:rPr>
      </w:pPr>
      <w:r w:rsidRPr="00E45747">
        <w:rPr>
          <w:rFonts w:ascii="Arial" w:hAnsi="Arial" w:cs="Arial"/>
          <w:lang w:eastAsia="es-MX"/>
        </w:rPr>
        <w:t>Comprometerse de manera activa en el desarrollo de las actividades que se acuerden por el Comité;</w:t>
      </w:r>
    </w:p>
    <w:p w:rsidR="00F43292" w:rsidRPr="00E45747" w:rsidRDefault="00F43292" w:rsidP="00F43292">
      <w:pPr>
        <w:pStyle w:val="Prrafodelista"/>
        <w:numPr>
          <w:ilvl w:val="0"/>
          <w:numId w:val="18"/>
        </w:numPr>
        <w:shd w:val="clear" w:color="auto" w:fill="FFFFFF"/>
        <w:ind w:left="709" w:hanging="283"/>
        <w:jc w:val="both"/>
        <w:rPr>
          <w:rFonts w:ascii="Arial" w:hAnsi="Arial" w:cs="Arial"/>
          <w:lang w:eastAsia="es-MX"/>
        </w:rPr>
      </w:pPr>
      <w:r w:rsidRPr="00E45747">
        <w:rPr>
          <w:rFonts w:ascii="Arial" w:hAnsi="Arial" w:cs="Arial"/>
          <w:lang w:eastAsia="es-MX"/>
        </w:rPr>
        <w:t>Cumplir y promover el cumplimiento del Código de Ética y el Código de Conducta;</w:t>
      </w:r>
    </w:p>
    <w:p w:rsidR="00F43292" w:rsidRPr="00E45747" w:rsidRDefault="00F43292" w:rsidP="00F43292">
      <w:pPr>
        <w:pStyle w:val="Prrafodelista"/>
        <w:numPr>
          <w:ilvl w:val="0"/>
          <w:numId w:val="18"/>
        </w:numPr>
        <w:shd w:val="clear" w:color="auto" w:fill="FFFFFF"/>
        <w:ind w:left="709" w:hanging="283"/>
        <w:jc w:val="both"/>
        <w:rPr>
          <w:rFonts w:ascii="Arial" w:hAnsi="Arial" w:cs="Arial"/>
          <w:lang w:eastAsia="es-MX"/>
        </w:rPr>
      </w:pPr>
      <w:r w:rsidRPr="00E45747">
        <w:rPr>
          <w:rFonts w:ascii="Arial" w:hAnsi="Arial" w:cs="Arial"/>
          <w:lang w:eastAsia="es-MX"/>
        </w:rPr>
        <w:t>Dedicar el tiempo y esfuerzo necesarios para dar seguimiento a los asuntos que se sometan a su consideración, recabar la información necesaria y solicitar la colaboración y apoyo que consideren oportunos;</w:t>
      </w:r>
    </w:p>
    <w:p w:rsidR="00F43292" w:rsidRPr="00E45747" w:rsidRDefault="00F43292" w:rsidP="00F43292">
      <w:pPr>
        <w:pStyle w:val="Prrafodelista"/>
        <w:numPr>
          <w:ilvl w:val="0"/>
          <w:numId w:val="18"/>
        </w:numPr>
        <w:shd w:val="clear" w:color="auto" w:fill="FFFFFF"/>
        <w:ind w:left="709" w:hanging="283"/>
        <w:jc w:val="both"/>
        <w:rPr>
          <w:rFonts w:ascii="Arial" w:hAnsi="Arial" w:cs="Arial"/>
          <w:lang w:eastAsia="es-MX"/>
        </w:rPr>
      </w:pPr>
      <w:r w:rsidRPr="00E45747">
        <w:rPr>
          <w:rFonts w:ascii="Arial" w:hAnsi="Arial" w:cs="Arial"/>
          <w:lang w:eastAsia="es-MX"/>
        </w:rPr>
        <w:t>Cuidar que las actividades del Comité se realicen con apego a la normatividad aplicable;</w:t>
      </w:r>
    </w:p>
    <w:p w:rsidR="00F43292" w:rsidRPr="00E45747" w:rsidRDefault="00F43292" w:rsidP="00F43292">
      <w:pPr>
        <w:pStyle w:val="Prrafodelista"/>
        <w:numPr>
          <w:ilvl w:val="0"/>
          <w:numId w:val="18"/>
        </w:numPr>
        <w:shd w:val="clear" w:color="auto" w:fill="FFFFFF"/>
        <w:ind w:left="709" w:hanging="283"/>
        <w:jc w:val="both"/>
        <w:rPr>
          <w:rFonts w:ascii="Arial" w:hAnsi="Arial" w:cs="Arial"/>
          <w:lang w:eastAsia="es-MX"/>
        </w:rPr>
      </w:pPr>
      <w:r w:rsidRPr="00E45747">
        <w:rPr>
          <w:rFonts w:ascii="Arial" w:hAnsi="Arial" w:cs="Arial"/>
          <w:lang w:eastAsia="es-MX"/>
        </w:rPr>
        <w:t>Participar activamente en el Comité y en los subcomités a fin de que su criterio contribuya a la mejor toma de decisiones;</w:t>
      </w:r>
    </w:p>
    <w:p w:rsidR="00F43292" w:rsidRPr="00E45747" w:rsidRDefault="00F43292" w:rsidP="00F43292">
      <w:pPr>
        <w:pStyle w:val="Prrafodelista"/>
        <w:numPr>
          <w:ilvl w:val="0"/>
          <w:numId w:val="18"/>
        </w:numPr>
        <w:shd w:val="clear" w:color="auto" w:fill="FFFFFF"/>
        <w:ind w:left="709" w:hanging="283"/>
        <w:jc w:val="both"/>
        <w:rPr>
          <w:rFonts w:ascii="Arial" w:hAnsi="Arial" w:cs="Arial"/>
          <w:lang w:eastAsia="es-MX"/>
        </w:rPr>
      </w:pPr>
      <w:r w:rsidRPr="00E45747">
        <w:rPr>
          <w:rFonts w:ascii="Arial" w:hAnsi="Arial" w:cs="Arial"/>
          <w:lang w:eastAsia="es-MX"/>
        </w:rPr>
        <w:t>Hacer uso responsable de la información a la que tengan acceso;</w:t>
      </w:r>
    </w:p>
    <w:p w:rsidR="00F43292" w:rsidRPr="00E45747" w:rsidRDefault="00F43292" w:rsidP="00F43292">
      <w:pPr>
        <w:pStyle w:val="Prrafodelista"/>
        <w:numPr>
          <w:ilvl w:val="0"/>
          <w:numId w:val="18"/>
        </w:numPr>
        <w:shd w:val="clear" w:color="auto" w:fill="FFFFFF"/>
        <w:ind w:left="709" w:hanging="283"/>
        <w:jc w:val="both"/>
        <w:rPr>
          <w:rFonts w:ascii="Arial" w:hAnsi="Arial" w:cs="Arial"/>
          <w:lang w:eastAsia="es-MX"/>
        </w:rPr>
      </w:pPr>
      <w:r w:rsidRPr="00E45747">
        <w:rPr>
          <w:rFonts w:ascii="Arial" w:hAnsi="Arial" w:cs="Arial"/>
          <w:lang w:eastAsia="es-MX"/>
        </w:rPr>
        <w:t>Manifestar por escrito si tuviere o conociere de un posible conflicto de interés, personal o de alguno de los demás miembros del Comité y abstenerse de toda intervención, y</w:t>
      </w:r>
    </w:p>
    <w:p w:rsidR="00F43292" w:rsidRPr="00E45747" w:rsidRDefault="00F43292" w:rsidP="00F43292">
      <w:pPr>
        <w:pStyle w:val="Prrafodelista"/>
        <w:numPr>
          <w:ilvl w:val="0"/>
          <w:numId w:val="18"/>
        </w:numPr>
        <w:shd w:val="clear" w:color="auto" w:fill="FFFFFF"/>
        <w:ind w:left="709" w:hanging="283"/>
        <w:jc w:val="both"/>
        <w:rPr>
          <w:rFonts w:ascii="Arial" w:hAnsi="Arial" w:cs="Arial"/>
          <w:lang w:eastAsia="es-MX"/>
        </w:rPr>
      </w:pPr>
      <w:r w:rsidRPr="00E45747">
        <w:rPr>
          <w:rFonts w:ascii="Arial" w:hAnsi="Arial" w:cs="Arial"/>
          <w:lang w:eastAsia="es-MX"/>
        </w:rPr>
        <w:t>Capacitarse en los temas propuestos por la Unidad o de carácter institucional.</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IV. De los invitados: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Cuando la Presidencia así lo autorice, podrán asistir a las sesiones del Comité como invitados con voz, pero sin voto, cualquier persona que pueda coadyuvar al cumplimiento de sus objetivos, única y exclusivamente para el desahogo de los puntos del orden del día para los cuales fueron invitados.</w:t>
      </w:r>
    </w:p>
    <w:p w:rsidR="00F43292" w:rsidRPr="00E45747" w:rsidRDefault="00F43292" w:rsidP="00F43292">
      <w:pPr>
        <w:pStyle w:val="ROMANOS"/>
        <w:spacing w:after="0" w:line="240" w:lineRule="auto"/>
        <w:ind w:left="0" w:firstLine="0"/>
        <w:rPr>
          <w:b/>
          <w:sz w:val="20"/>
          <w:szCs w:val="20"/>
        </w:rPr>
      </w:pPr>
    </w:p>
    <w:p w:rsidR="00F43292" w:rsidRPr="00E45747" w:rsidRDefault="00F43292" w:rsidP="00F43292">
      <w:pPr>
        <w:pStyle w:val="ROMANOS"/>
        <w:spacing w:after="0" w:line="240" w:lineRule="auto"/>
        <w:ind w:left="0" w:firstLine="0"/>
        <w:rPr>
          <w:b/>
          <w:sz w:val="20"/>
          <w:szCs w:val="20"/>
        </w:rPr>
      </w:pPr>
      <w:r w:rsidRPr="00E45747">
        <w:rPr>
          <w:b/>
          <w:sz w:val="20"/>
          <w:szCs w:val="20"/>
        </w:rPr>
        <w:t>V. De la Unidad de Ética:</w:t>
      </w:r>
    </w:p>
    <w:p w:rsidR="00F43292" w:rsidRPr="00E45747" w:rsidRDefault="00F43292" w:rsidP="00F43292">
      <w:pPr>
        <w:pStyle w:val="ROMANOS"/>
        <w:numPr>
          <w:ilvl w:val="0"/>
          <w:numId w:val="19"/>
        </w:numPr>
        <w:tabs>
          <w:tab w:val="clear" w:pos="720"/>
          <w:tab w:val="left" w:pos="426"/>
        </w:tabs>
        <w:spacing w:after="0" w:line="240" w:lineRule="auto"/>
        <w:ind w:hanging="294"/>
        <w:rPr>
          <w:sz w:val="20"/>
          <w:szCs w:val="20"/>
        </w:rPr>
      </w:pPr>
      <w:r w:rsidRPr="00E45747">
        <w:rPr>
          <w:sz w:val="20"/>
          <w:szCs w:val="20"/>
        </w:rPr>
        <w:t>Formular políticas en materia de ética, integridad pública y conflicto de interés;</w:t>
      </w:r>
    </w:p>
    <w:p w:rsidR="00F43292" w:rsidRPr="00E45747" w:rsidRDefault="00F43292" w:rsidP="00F43292">
      <w:pPr>
        <w:pStyle w:val="ROMANOS"/>
        <w:numPr>
          <w:ilvl w:val="0"/>
          <w:numId w:val="19"/>
        </w:numPr>
        <w:tabs>
          <w:tab w:val="clear" w:pos="720"/>
          <w:tab w:val="left" w:pos="426"/>
        </w:tabs>
        <w:spacing w:after="0" w:line="240" w:lineRule="auto"/>
        <w:ind w:hanging="294"/>
        <w:rPr>
          <w:sz w:val="20"/>
          <w:szCs w:val="20"/>
        </w:rPr>
      </w:pPr>
      <w:r w:rsidRPr="00E45747">
        <w:rPr>
          <w:sz w:val="20"/>
          <w:szCs w:val="20"/>
        </w:rPr>
        <w:t>Brindar asesoría, consulta y capacitación a las Unidades Administrativas;</w:t>
      </w:r>
    </w:p>
    <w:p w:rsidR="00F43292" w:rsidRPr="00E45747" w:rsidRDefault="00F43292" w:rsidP="00F43292">
      <w:pPr>
        <w:pStyle w:val="ROMANOS"/>
        <w:numPr>
          <w:ilvl w:val="0"/>
          <w:numId w:val="19"/>
        </w:numPr>
        <w:tabs>
          <w:tab w:val="clear" w:pos="720"/>
          <w:tab w:val="left" w:pos="426"/>
        </w:tabs>
        <w:spacing w:after="0" w:line="240" w:lineRule="auto"/>
        <w:ind w:hanging="294"/>
        <w:rPr>
          <w:sz w:val="20"/>
          <w:szCs w:val="20"/>
        </w:rPr>
      </w:pPr>
      <w:r w:rsidRPr="00E45747">
        <w:rPr>
          <w:sz w:val="20"/>
          <w:szCs w:val="20"/>
        </w:rPr>
        <w:t xml:space="preserve">Dar seguimiento y evaluar la operación y funcionamiento de los Comité de Ética y de Integridad; </w:t>
      </w:r>
    </w:p>
    <w:p w:rsidR="00F43292" w:rsidRPr="00E45747" w:rsidRDefault="00F43292" w:rsidP="00F43292">
      <w:pPr>
        <w:pStyle w:val="ROMANOS"/>
        <w:numPr>
          <w:ilvl w:val="0"/>
          <w:numId w:val="19"/>
        </w:numPr>
        <w:tabs>
          <w:tab w:val="clear" w:pos="720"/>
          <w:tab w:val="left" w:pos="426"/>
        </w:tabs>
        <w:spacing w:after="0" w:line="240" w:lineRule="auto"/>
        <w:ind w:hanging="294"/>
        <w:rPr>
          <w:sz w:val="20"/>
          <w:szCs w:val="20"/>
        </w:rPr>
      </w:pPr>
      <w:r w:rsidRPr="00E45747">
        <w:rPr>
          <w:sz w:val="20"/>
          <w:szCs w:val="20"/>
        </w:rPr>
        <w:t>Emitir opinión sobre la posible actualización de conflictos de interés y elaborar recomendaciones para prevenir dichos conflictos, y</w:t>
      </w:r>
    </w:p>
    <w:p w:rsidR="00F43292" w:rsidRPr="00E45747" w:rsidRDefault="00F43292" w:rsidP="00F43292">
      <w:pPr>
        <w:pStyle w:val="ROMANOS"/>
        <w:numPr>
          <w:ilvl w:val="0"/>
          <w:numId w:val="19"/>
        </w:numPr>
        <w:tabs>
          <w:tab w:val="clear" w:pos="720"/>
          <w:tab w:val="left" w:pos="426"/>
        </w:tabs>
        <w:spacing w:after="0" w:line="240" w:lineRule="auto"/>
        <w:ind w:hanging="294"/>
        <w:rPr>
          <w:sz w:val="20"/>
          <w:szCs w:val="20"/>
        </w:rPr>
      </w:pPr>
      <w:r w:rsidRPr="00E45747">
        <w:rPr>
          <w:sz w:val="20"/>
          <w:szCs w:val="20"/>
        </w:rPr>
        <w:t>Promover y coadyuvar en la adopción de estrategias con otros poderes, los municipios, entes públicos y los sectores privado y social.</w:t>
      </w:r>
    </w:p>
    <w:p w:rsidR="00F43292" w:rsidRPr="00E45747" w:rsidRDefault="00F43292" w:rsidP="00F43292">
      <w:pPr>
        <w:pStyle w:val="ROMANOS"/>
        <w:spacing w:after="0" w:line="240" w:lineRule="auto"/>
        <w:ind w:left="0" w:firstLine="0"/>
        <w:jc w:val="center"/>
        <w:rPr>
          <w:b/>
          <w:sz w:val="20"/>
          <w:szCs w:val="20"/>
        </w:rPr>
      </w:pPr>
    </w:p>
    <w:p w:rsidR="00F43292" w:rsidRPr="00E45747" w:rsidRDefault="00F43292" w:rsidP="00F43292">
      <w:pPr>
        <w:shd w:val="clear" w:color="auto" w:fill="FFFFFF"/>
        <w:jc w:val="center"/>
        <w:rPr>
          <w:rFonts w:ascii="Arial" w:hAnsi="Arial" w:cs="Arial"/>
          <w:b/>
          <w:bCs/>
          <w:sz w:val="20"/>
          <w:szCs w:val="20"/>
          <w:lang w:eastAsia="es-MX"/>
        </w:rPr>
      </w:pPr>
      <w:r w:rsidRPr="00E45747">
        <w:rPr>
          <w:rFonts w:ascii="Arial" w:hAnsi="Arial" w:cs="Arial"/>
          <w:b/>
          <w:bCs/>
          <w:sz w:val="20"/>
          <w:szCs w:val="20"/>
          <w:lang w:eastAsia="es-MX"/>
        </w:rPr>
        <w:t>Cuarto</w:t>
      </w:r>
    </w:p>
    <w:p w:rsidR="00F43292" w:rsidRPr="00E45747" w:rsidRDefault="00F43292" w:rsidP="00F43292">
      <w:pPr>
        <w:shd w:val="clear" w:color="auto" w:fill="FFFFFF"/>
        <w:jc w:val="center"/>
        <w:rPr>
          <w:rFonts w:ascii="Arial" w:hAnsi="Arial" w:cs="Arial"/>
          <w:b/>
          <w:bCs/>
          <w:sz w:val="20"/>
          <w:szCs w:val="20"/>
          <w:lang w:eastAsia="es-MX"/>
        </w:rPr>
      </w:pPr>
      <w:r w:rsidRPr="00E45747">
        <w:rPr>
          <w:rFonts w:ascii="Arial" w:hAnsi="Arial" w:cs="Arial"/>
          <w:b/>
          <w:bCs/>
          <w:sz w:val="20"/>
          <w:szCs w:val="20"/>
          <w:lang w:eastAsia="es-MX"/>
        </w:rPr>
        <w:t>De la operatividad</w:t>
      </w:r>
    </w:p>
    <w:p w:rsidR="00F43292" w:rsidRPr="00E45747" w:rsidRDefault="00F43292" w:rsidP="00FD49D3">
      <w:pPr>
        <w:shd w:val="clear" w:color="auto" w:fill="FFFFFF"/>
        <w:jc w:val="center"/>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sz w:val="20"/>
          <w:szCs w:val="20"/>
        </w:rPr>
        <w:t xml:space="preserve">Artículo Décimo Tercero. </w:t>
      </w:r>
      <w:r w:rsidRPr="00E45747">
        <w:rPr>
          <w:rFonts w:ascii="Arial" w:hAnsi="Arial" w:cs="Arial"/>
          <w:b/>
          <w:bCs/>
          <w:sz w:val="20"/>
          <w:szCs w:val="20"/>
          <w:lang w:eastAsia="es-MX"/>
        </w:rPr>
        <w:t>De las Sesiones.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El Comité celebrará por lo menos tres sesiones ordinarias conforme a lo aprobado en su Programa Anual de Trabajo. Igualmente podrá celebrar sesiones extraordinarias en cualquier momento. Las sesiones podrán ser presenciales o por medios electrónicos siempre garantizando la confidencialidad de la información que se abordará en la sesión.</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Las convocatorias se enviarán por la Presidencia o la Secretaría Ejecutiva, con una antelación mínima de cinco días hábiles a la fecha de la sesión ordinaria que corresponda y de dos días hábiles a la fecha de la sesión extraordinaria correspondiente.</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El envío de las convocatorias y la documentación relacionada con los puntos del orden del día, deberá realizarse preferentemente, a través de medios electrónicos para salvaguardar al entorno ecológico.</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En la convocatoria se hará constar el lugar, fecha y hora de la reunión, así como el orden del día de la misma o, cuando menos, una referencia sucinta de los asuntos que vayan a ser tratados por el Comité. Los datos personales vinculados con las denuncias, no podrán enviarse por medios electrónicos y, en el caso de que sean requeridos se deberán remitir en sobre cerrado y con las medidas necesarias que garanticen la debida protección a dicha información.</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El orden del día de las sesiones ordinarias, contendrá entre otros apartados, el de seguimiento de acuerdos adoptados en sesiones anteriores y el de asuntos generales, en este último sólo podrán incluirse temas de carácter informativo.</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El orden del día de las sesiones extraordinarias comprenderá asuntos específicos y no incluirá seguimiento de acuerdos ni asuntos generales.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Podrán estar presentes en dichas sesiones las y los miembros titulares del Comité; los miembros suplentes que al inicio de la sesión informen que fueron convocados para asistir en funciones de propietario o bien que deseen participar en las sesiones del Comité, en éste último caso con voz pero sin voto; asesores que hayan sido invitados, los invitados a la sesión específica del Comité, voluntarios y las personas que hayan sido convocadas para rendir testimonio.</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El orden del día que corresponda a cada sesión será elaborado por la Presidencia y los miembros del Comité podrán solicitar la incorporación de asuntos en el mismo.</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Excepcionalmente, si se produjese algún hecho que alterase de forma sustancial el buen orden de la sesión, o se diera otra circunstancia extraordinaria que impida su normal desarrollo, el Presidente podrá acordar la suspensión de ésta durante el tiempo que sea necesario para restablecer las condiciones que permitan su continuación.</w:t>
      </w:r>
    </w:p>
    <w:p w:rsidR="00FD49D3"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sz w:val="20"/>
          <w:szCs w:val="20"/>
        </w:rPr>
        <w:t xml:space="preserve">Artículo Décimo Cuarto. </w:t>
      </w:r>
      <w:r w:rsidRPr="00E45747">
        <w:rPr>
          <w:rFonts w:ascii="Arial" w:hAnsi="Arial" w:cs="Arial"/>
          <w:b/>
          <w:bCs/>
          <w:sz w:val="20"/>
          <w:szCs w:val="20"/>
          <w:lang w:eastAsia="es-MX"/>
        </w:rPr>
        <w:t>Del Quórum.</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El Comité quedará válidamente constituido cuando asistan a la sesión, como mínimo, la mitad de sus integrantes más uno, entre los que deberá encontrarse el Presidente o su suplente.</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Si no se integra el quórum mencionado, la sesión podrá efectuarse, de preferencia ese mismo día o bien al día siguiente con la presencia de, cuando menos, la mitad de sus integrantes más uno, entre los que deberá encontrarse presente el Presidente.</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Los Comités que se conformen de manera distinta, autorizados por la Unidad, determinarán su quórum con la mitad de sus integrantes más uno, entre los que deberá encontrarse la persona que ocupe la Presidencia.</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En la convocatoria respectiva, se comunicará la necesidad de contar con quórum, en su caso, se celebrará una segunda convocatoria en la que se fijará lugar, fecha y hora de la celebración de la sesión, en caso de que no hubiera quórum para celebrar la primera.</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sz w:val="20"/>
          <w:szCs w:val="20"/>
        </w:rPr>
        <w:t xml:space="preserve">Artículo Décimo Quinto. </w:t>
      </w:r>
      <w:r w:rsidRPr="00E45747">
        <w:rPr>
          <w:rFonts w:ascii="Arial" w:hAnsi="Arial" w:cs="Arial"/>
          <w:b/>
          <w:bCs/>
          <w:sz w:val="20"/>
          <w:szCs w:val="20"/>
          <w:lang w:eastAsia="es-MX"/>
        </w:rPr>
        <w:t>Desarrollo de las sesiones.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Durante las sesiones ordinarias, el Comité deliberará sobre las cuestiones contenidas en el orden del día y éste comprenderá asuntos generales. Durante las sesiones extraordinarias, no habrá asuntos generales.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En las sesiones se tratarán los asuntos en el orden siguiente:</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a)</w:t>
      </w:r>
      <w:r w:rsidRPr="00E45747">
        <w:rPr>
          <w:rFonts w:ascii="Arial" w:hAnsi="Arial" w:cs="Arial"/>
          <w:sz w:val="20"/>
          <w:szCs w:val="20"/>
          <w:lang w:eastAsia="es-MX"/>
        </w:rPr>
        <w:t>    Verificación del quórum por la Secretaría Ejecutiva;</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b)</w:t>
      </w:r>
      <w:r w:rsidRPr="00E45747">
        <w:rPr>
          <w:rFonts w:ascii="Arial" w:hAnsi="Arial" w:cs="Arial"/>
          <w:sz w:val="20"/>
          <w:szCs w:val="20"/>
          <w:lang w:eastAsia="es-MX"/>
        </w:rPr>
        <w:t>    Consideración y aprobación, en su caso, del orden del día, y</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bCs/>
          <w:sz w:val="20"/>
          <w:szCs w:val="20"/>
          <w:lang w:eastAsia="es-MX"/>
        </w:rPr>
        <w:t>c)</w:t>
      </w:r>
      <w:r w:rsidRPr="00E45747">
        <w:rPr>
          <w:rFonts w:ascii="Arial" w:hAnsi="Arial" w:cs="Arial"/>
          <w:sz w:val="20"/>
          <w:szCs w:val="20"/>
          <w:lang w:eastAsia="es-MX"/>
        </w:rPr>
        <w:t>    Discusión y aprobación, en su caso, de los asuntos comprendidos en el orden del día.</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Los asuntos debatidos y los acuerdos adoptados por el Comité se harán constar en acta, así como el hecho de que algún integrante se haya abstenido de participar en algún asunto, por encontrarse en conflicto de interés o estar en contra del mismo, y se turnará la información correspondiente a cada miembro del Comité.</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El Comité dará seguimiento puntual en cada sesión a todos los compromisos y acuerdos contraídos en sesiones anteriores.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sz w:val="20"/>
          <w:szCs w:val="20"/>
        </w:rPr>
        <w:t xml:space="preserve">Artículo Décimo Sexto. </w:t>
      </w:r>
      <w:r w:rsidRPr="00E45747">
        <w:rPr>
          <w:rFonts w:ascii="Arial" w:hAnsi="Arial" w:cs="Arial"/>
          <w:b/>
          <w:bCs/>
          <w:sz w:val="20"/>
          <w:szCs w:val="20"/>
          <w:lang w:eastAsia="es-MX"/>
        </w:rPr>
        <w:t>De la manifestación de posibles conflictos de interés.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En caso de que algún miembro del Comité considere que incurre en conflicto de interés por vincularse la naturaleza del tema con alguno de sus intereses personales, familiares o profesionales, deberá manifestar dicha situación al Comité y excusarse de participar en el desahogo del tema específico. Lo mismo deberá ocurrir cuando se desahogue alguna denuncia presentada en contra de algún miembro del Comité.</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Toda declaración de conflicto de interés o el hecho de que alguna persona integrante se haya abstenido de participar en algún asunto por estar en contra del mismo, deberá quedar asentado en el acta de sesión correspondiente.</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Una vez atendido el caso específico que actualizó el conflicto de interés, el miembro excusado podrá reincorporarse a la sesión correspondiente.</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El Presidente y los demás miembros del Comité tendrán la obligación de vigilar que este principio se respete a fin de salvaguardar la imparcialidad y certeza de sus actos.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sz w:val="20"/>
          <w:szCs w:val="20"/>
        </w:rPr>
        <w:t xml:space="preserve">Artículo Décimo Séptimo. </w:t>
      </w:r>
      <w:r w:rsidRPr="00E45747">
        <w:rPr>
          <w:rFonts w:ascii="Arial" w:hAnsi="Arial" w:cs="Arial"/>
          <w:b/>
          <w:bCs/>
          <w:sz w:val="20"/>
          <w:szCs w:val="20"/>
          <w:lang w:eastAsia="es-MX"/>
        </w:rPr>
        <w:t>Votaciones.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Se contará un voto por cada uno de los miembros del Comité, los acuerdos y decisiones se tomarán por el voto mayoritario de sus miembros presentes; en caso de que asista a la sesión un miembro titular y su suplente, sólo podrá emitir su voto el primero.</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Los miembros del Comité que discrepen del parecer mayoritario podrán solicitar que figure en el acta el testimonio razonado de su opinión divergente.</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En caso de empate, la persona que ocupe la Presidencia del Comité tendrá voto de calidad.</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Todos los votos de los miembros del Comité tendrán el mismo peso y valor en la toma de decisiones.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center"/>
        <w:rPr>
          <w:rFonts w:ascii="Arial" w:hAnsi="Arial" w:cs="Arial"/>
          <w:b/>
          <w:sz w:val="20"/>
          <w:szCs w:val="20"/>
          <w:lang w:eastAsia="es-MX"/>
        </w:rPr>
      </w:pPr>
      <w:r w:rsidRPr="00E45747">
        <w:rPr>
          <w:rFonts w:ascii="Arial" w:hAnsi="Arial" w:cs="Arial"/>
          <w:b/>
          <w:sz w:val="20"/>
          <w:szCs w:val="20"/>
          <w:lang w:eastAsia="es-MX"/>
        </w:rPr>
        <w:t>Capítulo Quinto</w:t>
      </w:r>
    </w:p>
    <w:p w:rsidR="00F43292" w:rsidRPr="00E45747" w:rsidRDefault="00F43292" w:rsidP="00F43292">
      <w:pPr>
        <w:shd w:val="clear" w:color="auto" w:fill="FFFFFF"/>
        <w:jc w:val="center"/>
        <w:rPr>
          <w:rFonts w:ascii="Arial" w:hAnsi="Arial" w:cs="Arial"/>
          <w:b/>
          <w:sz w:val="20"/>
          <w:szCs w:val="20"/>
          <w:lang w:eastAsia="es-MX"/>
        </w:rPr>
      </w:pPr>
      <w:r w:rsidRPr="00E45747">
        <w:rPr>
          <w:rFonts w:ascii="Arial" w:hAnsi="Arial" w:cs="Arial"/>
          <w:b/>
          <w:sz w:val="20"/>
          <w:szCs w:val="20"/>
          <w:lang w:eastAsia="es-MX"/>
        </w:rPr>
        <w:t>Incumplimiento al Código de Ética, a las Reglas de Integridad y al Código de Conducta</w:t>
      </w:r>
    </w:p>
    <w:p w:rsidR="00F43292" w:rsidRPr="00E45747" w:rsidRDefault="00F43292" w:rsidP="00F43292">
      <w:pPr>
        <w:shd w:val="clear" w:color="auto" w:fill="FFFFFF"/>
        <w:jc w:val="center"/>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sz w:val="20"/>
          <w:szCs w:val="20"/>
        </w:rPr>
        <w:t xml:space="preserve">Artículo Décimo Octavo. </w:t>
      </w:r>
      <w:r w:rsidRPr="00E45747">
        <w:rPr>
          <w:rFonts w:ascii="Arial" w:hAnsi="Arial" w:cs="Arial"/>
          <w:b/>
          <w:bCs/>
          <w:sz w:val="20"/>
          <w:szCs w:val="20"/>
          <w:lang w:eastAsia="es-MX"/>
        </w:rPr>
        <w:t>Delaciones.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Cualquier persona que conozca de posibles incumplimientos al Código de Ética, a las Reglas de integridad o al Código de Conducta podrá acudir ante el Comité para presentar una denuncia. Dicha denuncia deberá acompañarse preferentemente con evidencia o el testimonio de un tercero que respalde lo dicho.</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El Comité podrá establecer medios electrónicos para la presentación de denuncias y admitir la presentación de éstas de manera anónima, siempre que se identifique en la narrativa al menos alguna evidencia o persona a la que le consten los hechos.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Las denuncias por hostigamiento y acoso sexual y por violación a la igualdad y no discriminación, en lo no previsto en estos Lineamientos, se atenderán conforme al Protocolo para la Prevención, Atención y Sanción del Hostigamiento y Acoso Sexual y el Protocolo de actuación de los Comités de Ética y de Prevención de Conflictos de Interés en la atención de presuntos actos de discriminación, respectivamente.</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El Comité mantendrá estricta confidencialidad del nombre y demás datos de la persona que presente una denuncia y de los terceros a los que les consten los hechos. Los Comités no podrán compartir información sobre las denuncias hasta en tanto no se cuente con un pronunciamiento final por parte del Comité. En todo momento, los datos personales deberán protegerse.</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Una vez recibida una denuncia, la persona que ocupe la Secretaría Ejecutiva le asignará un número de expediente y verificará que contenga el nombre y el domicilio o dirección electrónica para recibir informes, un breve relato de los hechos, los datos de la persona servidora pública involucrada y en su caso, los medios probatorios de la conducta. Adicionalmente, la registrará en el sistema informático que la Unidad ponga a disposición.</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La persona que ocupe la Secretaría Ejecutiva solicitará por única vez que la denuncia cumpla con los elementos previstos para hacerla del conocimiento del Comité, y de no contar con ellos archivará el expediente como concluido. La información contenida en la denuncia podrá ser considerada como un antecedente para el Comité y para el órgano interno de control cuando ésta involucre reiteradamente a una persona servidora pública en particular.</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La documentación de la denuncia se turnará por la persona que ocupe la Secretaría Ejecutiva a los miembros del Comité para efecto de su calificación, que puede ser: probable incumplimiento o de no competencia para conocer de la denuncia.</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En caso de que el Comité no cuente con competencia para conocer de la denuncia, el Presidente deberá orientar a la persona para que la presente ante la instancia correspondiente, haciéndole saber que el Comité adoptará las medidas pertinentes para prevenir la actualización de ese tipo de conductas a través de mecanismos de capacitación, sensibilización y difusión.</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De considerar el Comité que existe probable incumplimiento al Código de Ética, a las Reglas de integridad o el Código de Conducta, entrevistará a la persona servidora pública involucrada y de estimarlo necesario, para allegarse de mayores elementos, a los testigos y a la persona que presentó la denuncia. Para esta tarea el Comité podrá conformar un subcomité, con al menos tres de los miembros temporales, para que realicen las entrevistas, debiendo estos dejar constancia escrita.</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La circunstancia de presentar una denuncia no otorga a la persona que la promueve el derecho de exigir una determinada actuación del Comité. Las personas servidoras públicas adscritas al Sistema deberán apoyar a los miembros del Comité y proporcionarles las documentales e informes que requieran para llevar a cabo sus funciones.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La Presidencia del Comité determinará medidas preventivas, si las circunstancias del caso lo ameritan, conforme a los lineamientos que para tal efecto emita la Unidad, cuando los hechos narrados en la denuncia describa conductas en las que supuestamente se hostigue, agreda, amedrente, acose, intimide o amenace a una persona, sin que ello signifique tener como ciertos los hechos.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Cuando los hechos narrados en una denuncia afecten únicamente a la persona que la presentó, y considerando la naturaleza de los mismos, los miembros del Comité comisionados para su atención, podrán intentar una conciliación entre las partes involucradas, siempre con el interés de respetar los principios y valores contenidos en el Código de Ética, el Código de Conducta y en las Reglas de integridad.</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Los miembros del Comité comisionados para atender una denuncia presentarán sus conclusiones y si éstas consideran un incumplimiento al Código de Ética, a las Reglas de Integridad o al Código de Conducta, el Comité determinará sus observaciones y en su caso, recomendaciones. Por cada denuncia que conozca el Comité se podrán emitir recomendaciones de mejora consistentes en capacitación, sensibilización y difusión en materias relacionadas con el Código de Ética, las Reglas de Integridad y el Código de Conducta del Sistema.</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La atención de la denuncia deberá concluirse por el Comité dentro de un plazo máximo de tres meses contados a partir de que se califique como probable incumplimiento.</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center"/>
        <w:rPr>
          <w:rFonts w:ascii="Arial" w:hAnsi="Arial" w:cs="Arial"/>
          <w:b/>
          <w:sz w:val="20"/>
          <w:szCs w:val="20"/>
          <w:lang w:eastAsia="es-MX"/>
        </w:rPr>
      </w:pPr>
      <w:r w:rsidRPr="00E45747">
        <w:rPr>
          <w:rFonts w:ascii="Arial" w:hAnsi="Arial" w:cs="Arial"/>
          <w:b/>
          <w:sz w:val="20"/>
          <w:szCs w:val="20"/>
          <w:lang w:eastAsia="es-MX"/>
        </w:rPr>
        <w:t>Capítulo Sexto</w:t>
      </w:r>
    </w:p>
    <w:p w:rsidR="00F43292" w:rsidRPr="00E45747" w:rsidRDefault="00F43292" w:rsidP="00F43292">
      <w:pPr>
        <w:shd w:val="clear" w:color="auto" w:fill="FFFFFF"/>
        <w:jc w:val="center"/>
        <w:rPr>
          <w:rFonts w:ascii="Arial" w:hAnsi="Arial" w:cs="Arial"/>
          <w:b/>
          <w:sz w:val="20"/>
          <w:szCs w:val="20"/>
          <w:lang w:eastAsia="es-MX"/>
        </w:rPr>
      </w:pPr>
      <w:r w:rsidRPr="00E45747">
        <w:rPr>
          <w:rFonts w:ascii="Arial" w:hAnsi="Arial" w:cs="Arial"/>
          <w:b/>
          <w:sz w:val="20"/>
          <w:szCs w:val="20"/>
          <w:lang w:eastAsia="es-MX"/>
        </w:rPr>
        <w:t xml:space="preserve">Otros aspectos </w:t>
      </w:r>
    </w:p>
    <w:p w:rsidR="00F43292" w:rsidRPr="00E45747" w:rsidRDefault="00F43292" w:rsidP="00F43292">
      <w:pPr>
        <w:shd w:val="clear" w:color="auto" w:fill="FFFFFF"/>
        <w:jc w:val="center"/>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sz w:val="20"/>
          <w:szCs w:val="20"/>
        </w:rPr>
        <w:t xml:space="preserve">Artículo Décimo Noveno. </w:t>
      </w:r>
      <w:r w:rsidRPr="00E45747">
        <w:rPr>
          <w:rFonts w:ascii="Arial" w:hAnsi="Arial" w:cs="Arial"/>
          <w:b/>
          <w:bCs/>
          <w:sz w:val="20"/>
          <w:szCs w:val="20"/>
          <w:lang w:eastAsia="es-MX"/>
        </w:rPr>
        <w:t>Reporte de información.</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Los miembros de los Comités se sujetarán a la sistematización de los registros, seguimiento, control y reporte de información que en su caso requiera la Unidad.</w:t>
      </w:r>
    </w:p>
    <w:p w:rsidR="00F43292" w:rsidRPr="00E45747" w:rsidRDefault="00F43292" w:rsidP="00F43292">
      <w:pPr>
        <w:shd w:val="clear" w:color="auto" w:fill="FFFFFF"/>
        <w:jc w:val="both"/>
        <w:rPr>
          <w:rFonts w:ascii="Arial" w:hAnsi="Arial" w:cs="Arial"/>
          <w:b/>
          <w:bCs/>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b/>
          <w:sz w:val="20"/>
          <w:szCs w:val="20"/>
        </w:rPr>
        <w:t xml:space="preserve">Artículo Vigésimo. </w:t>
      </w:r>
      <w:r w:rsidRPr="00E45747">
        <w:rPr>
          <w:rFonts w:ascii="Arial" w:hAnsi="Arial" w:cs="Arial"/>
          <w:b/>
          <w:bCs/>
          <w:sz w:val="20"/>
          <w:szCs w:val="20"/>
          <w:lang w:eastAsia="es-MX"/>
        </w:rPr>
        <w:t>Divulgación, Transparencia y Protección de Datos.</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La Secretaría Ejecutiva del Comité deberá mantener actualizado el apartado sobre integridad pública en el portal del Sistema.</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xml:space="preserve">La liga a que se refiere el párrafo anterior será de uso exclusivo de los Comités y deberá contener toda la información que emitan en ejercicio de sus funciones y atribuciones, entre ellos su acta de instalación, el Código de Conducta de la dependencia o entidad, su Programa Anual de Trabajo, los informes anuales, las acciones de sensibilización, capacitación y difusión que realicen, así como los datos de las Personas Consejeras y de las Personas Asesoras designadas. </w:t>
      </w:r>
    </w:p>
    <w:p w:rsidR="00F43292" w:rsidRPr="00E45747" w:rsidRDefault="00F43292" w:rsidP="00F43292">
      <w:pPr>
        <w:shd w:val="clear" w:color="auto" w:fill="FFFFFF"/>
        <w:jc w:val="both"/>
        <w:rPr>
          <w:rFonts w:ascii="Arial" w:hAnsi="Arial" w:cs="Arial"/>
          <w:sz w:val="20"/>
          <w:szCs w:val="20"/>
          <w:lang w:eastAsia="es-MX"/>
        </w:rPr>
      </w:pP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No será necesario que el Comité publique documentos relativos a las actas de sesión, bastará con que dichos documentos se encuentren en el sistema electrónico que determine la Unidad.</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xml:space="preserve">La Secretaría </w:t>
      </w:r>
      <w:r w:rsidR="00FD49D3" w:rsidRPr="00E45747">
        <w:rPr>
          <w:rFonts w:ascii="Arial" w:hAnsi="Arial" w:cs="Arial"/>
          <w:sz w:val="20"/>
          <w:szCs w:val="20"/>
          <w:lang w:eastAsia="es-MX"/>
        </w:rPr>
        <w:t>Ejecutiva</w:t>
      </w:r>
      <w:r w:rsidRPr="00E45747">
        <w:rPr>
          <w:rFonts w:ascii="Arial" w:hAnsi="Arial" w:cs="Arial"/>
          <w:sz w:val="20"/>
          <w:szCs w:val="20"/>
          <w:lang w:eastAsia="es-MX"/>
        </w:rPr>
        <w:t xml:space="preserve"> del Comité deberá adoptar medidas para realizar la disociación de datos personales en los documentos que se generen en la atención de denuncias; prever la elaboración de versiones públicas de la información que deba publicarse en los términos del presente numeral y garantizar que los datos personales se mantengan exactos, completos, correctos y actualizados, a fin de que no se altere su veracidad.</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El Sistema deberá adoptar las medidas necesarias para asegurar la difusión y comunicación de las actividades, objetivos y resultados de los Comités, de los presentes Lineamientos y el Código de Conducta.</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         </w:t>
      </w:r>
    </w:p>
    <w:p w:rsidR="00F43292" w:rsidRPr="00E45747" w:rsidRDefault="00F43292" w:rsidP="00F43292">
      <w:pPr>
        <w:shd w:val="clear" w:color="auto" w:fill="FFFFFF"/>
        <w:jc w:val="both"/>
        <w:rPr>
          <w:rFonts w:ascii="Arial" w:hAnsi="Arial" w:cs="Arial"/>
          <w:sz w:val="20"/>
          <w:szCs w:val="20"/>
          <w:lang w:eastAsia="es-MX"/>
        </w:rPr>
      </w:pPr>
      <w:r w:rsidRPr="00E45747">
        <w:rPr>
          <w:rFonts w:ascii="Arial" w:hAnsi="Arial" w:cs="Arial"/>
          <w:sz w:val="20"/>
          <w:szCs w:val="20"/>
          <w:lang w:eastAsia="es-MX"/>
        </w:rPr>
        <w:t>La Unidad difundirá en Internet, que se cuenta con el Comité de Ética, así como el nombre y cargo de sus integrantes. Dicha información se actualizará periódicamente.</w:t>
      </w:r>
    </w:p>
    <w:p w:rsidR="00F43292" w:rsidRPr="00E45747" w:rsidRDefault="00F43292" w:rsidP="00F43292">
      <w:pPr>
        <w:shd w:val="clear" w:color="auto" w:fill="FFFFFF"/>
        <w:jc w:val="both"/>
        <w:rPr>
          <w:rFonts w:ascii="Arial" w:hAnsi="Arial" w:cs="Arial"/>
          <w:b/>
          <w:bCs/>
          <w:sz w:val="20"/>
          <w:szCs w:val="20"/>
          <w:lang w:eastAsia="es-MX"/>
        </w:rPr>
      </w:pPr>
    </w:p>
    <w:p w:rsidR="00F43292" w:rsidRPr="00E45747" w:rsidRDefault="00F43292" w:rsidP="00F43292">
      <w:pPr>
        <w:jc w:val="center"/>
        <w:rPr>
          <w:rFonts w:ascii="Arial" w:hAnsi="Arial" w:cs="Arial"/>
          <w:b/>
          <w:sz w:val="20"/>
          <w:szCs w:val="20"/>
        </w:rPr>
      </w:pPr>
      <w:r w:rsidRPr="00E45747">
        <w:rPr>
          <w:rFonts w:ascii="Arial" w:hAnsi="Arial" w:cs="Arial"/>
          <w:b/>
          <w:sz w:val="20"/>
          <w:szCs w:val="20"/>
        </w:rPr>
        <w:t>Transitorios</w:t>
      </w:r>
    </w:p>
    <w:p w:rsidR="00F43292" w:rsidRPr="00E45747" w:rsidRDefault="00F43292" w:rsidP="00F43292">
      <w:pPr>
        <w:jc w:val="center"/>
        <w:rPr>
          <w:rFonts w:ascii="Arial" w:hAnsi="Arial" w:cs="Arial"/>
          <w:b/>
          <w:sz w:val="20"/>
          <w:szCs w:val="20"/>
        </w:rPr>
      </w:pPr>
    </w:p>
    <w:p w:rsidR="00F43292" w:rsidRPr="00E45747" w:rsidRDefault="00F43292" w:rsidP="00F43292">
      <w:pPr>
        <w:jc w:val="both"/>
        <w:rPr>
          <w:rFonts w:ascii="Arial" w:hAnsi="Arial" w:cs="Arial"/>
          <w:sz w:val="20"/>
          <w:szCs w:val="20"/>
        </w:rPr>
      </w:pPr>
      <w:r w:rsidRPr="00E45747">
        <w:rPr>
          <w:rFonts w:ascii="Arial" w:hAnsi="Arial" w:cs="Arial"/>
          <w:b/>
          <w:sz w:val="20"/>
          <w:szCs w:val="20"/>
        </w:rPr>
        <w:t>Artículo Primero</w:t>
      </w:r>
      <w:r w:rsidRPr="00E45747">
        <w:rPr>
          <w:rFonts w:ascii="Arial" w:hAnsi="Arial" w:cs="Arial"/>
          <w:sz w:val="20"/>
          <w:szCs w:val="20"/>
        </w:rPr>
        <w:t>: Los presentes lineamientos entrarán en vigor al día siguiente de su aprobación por la Junta de Gobierno del Sistema Municipal de Agua Potable y Alcantarillado de Carmen.</w:t>
      </w:r>
    </w:p>
    <w:p w:rsidR="00F43292" w:rsidRPr="00E45747" w:rsidRDefault="00F43292" w:rsidP="00F43292">
      <w:pPr>
        <w:jc w:val="both"/>
        <w:rPr>
          <w:rFonts w:ascii="Arial" w:hAnsi="Arial" w:cs="Arial"/>
          <w:sz w:val="20"/>
          <w:szCs w:val="20"/>
        </w:rPr>
      </w:pPr>
    </w:p>
    <w:p w:rsidR="00F43292" w:rsidRPr="00E45747" w:rsidRDefault="00F43292" w:rsidP="00F43292">
      <w:pPr>
        <w:jc w:val="both"/>
        <w:rPr>
          <w:rFonts w:ascii="Arial" w:hAnsi="Arial" w:cs="Arial"/>
          <w:sz w:val="20"/>
          <w:szCs w:val="20"/>
        </w:rPr>
      </w:pPr>
      <w:r w:rsidRPr="00E45747">
        <w:rPr>
          <w:rFonts w:ascii="Arial" w:hAnsi="Arial" w:cs="Arial"/>
          <w:b/>
          <w:sz w:val="20"/>
          <w:szCs w:val="20"/>
        </w:rPr>
        <w:t>Artículo Segundo</w:t>
      </w:r>
      <w:r w:rsidRPr="00E45747">
        <w:rPr>
          <w:rFonts w:ascii="Arial" w:hAnsi="Arial" w:cs="Arial"/>
          <w:sz w:val="20"/>
          <w:szCs w:val="20"/>
        </w:rPr>
        <w:t xml:space="preserve">. El Titular de la Unidad de Asuntos Jurídicos realizará el trámite correspondiente para la publicación de los presentes lineamientos en el Periódico Oficial del Estado de Campeche, previa aprobación de la Junta de Gobierno del Sistema Municipal de Agua Potable y Alcantarillado de Carmen. </w:t>
      </w:r>
    </w:p>
    <w:p w:rsidR="00F43292" w:rsidRPr="00E45747" w:rsidRDefault="00F43292" w:rsidP="00F43292">
      <w:pPr>
        <w:pStyle w:val="ROMANOS"/>
        <w:spacing w:after="0" w:line="240" w:lineRule="auto"/>
        <w:ind w:left="0" w:firstLine="0"/>
        <w:rPr>
          <w:b/>
          <w:sz w:val="20"/>
          <w:szCs w:val="20"/>
        </w:rPr>
      </w:pPr>
    </w:p>
    <w:p w:rsidR="00F43292" w:rsidRPr="00E45747" w:rsidRDefault="00F43292" w:rsidP="00F43292">
      <w:pPr>
        <w:jc w:val="both"/>
        <w:rPr>
          <w:rFonts w:ascii="Arial" w:hAnsi="Arial" w:cs="Arial"/>
          <w:sz w:val="20"/>
          <w:szCs w:val="20"/>
        </w:rPr>
      </w:pPr>
      <w:r w:rsidRPr="00E45747">
        <w:rPr>
          <w:rFonts w:ascii="Arial" w:hAnsi="Arial" w:cs="Arial"/>
          <w:b/>
          <w:sz w:val="20"/>
          <w:szCs w:val="20"/>
        </w:rPr>
        <w:t>Artículo Tercero</w:t>
      </w:r>
      <w:r w:rsidRPr="00E45747">
        <w:rPr>
          <w:rFonts w:ascii="Arial" w:hAnsi="Arial" w:cs="Arial"/>
          <w:sz w:val="20"/>
          <w:szCs w:val="20"/>
        </w:rPr>
        <w:t xml:space="preserve">. Se deberá difundir en la página de internet del Sistema Municipal de Agua Potable y Alcantarillado de Carmen: </w:t>
      </w:r>
      <w:hyperlink r:id="rId8" w:history="1">
        <w:r w:rsidRPr="00E45747">
          <w:rPr>
            <w:rStyle w:val="Hipervnculo"/>
            <w:rFonts w:ascii="Arial" w:hAnsi="Arial" w:cs="Arial"/>
            <w:sz w:val="20"/>
            <w:szCs w:val="20"/>
          </w:rPr>
          <w:t>www.smapac.gob.mx</w:t>
        </w:r>
      </w:hyperlink>
      <w:r w:rsidRPr="00E45747">
        <w:rPr>
          <w:rFonts w:ascii="Arial" w:hAnsi="Arial" w:cs="Arial"/>
          <w:sz w:val="20"/>
          <w:szCs w:val="20"/>
        </w:rPr>
        <w:t>.</w:t>
      </w:r>
    </w:p>
    <w:p w:rsidR="00F43292" w:rsidRPr="00E45747" w:rsidRDefault="00F43292" w:rsidP="00F43292">
      <w:pPr>
        <w:jc w:val="both"/>
        <w:rPr>
          <w:rFonts w:ascii="Arial" w:hAnsi="Arial" w:cs="Arial"/>
          <w:sz w:val="20"/>
          <w:szCs w:val="20"/>
        </w:rPr>
      </w:pPr>
    </w:p>
    <w:p w:rsidR="00F43292" w:rsidRPr="00E45747" w:rsidRDefault="00F43292" w:rsidP="00F43292">
      <w:pPr>
        <w:jc w:val="both"/>
        <w:rPr>
          <w:rFonts w:ascii="Arial" w:hAnsi="Arial" w:cs="Arial"/>
          <w:sz w:val="20"/>
          <w:szCs w:val="20"/>
        </w:rPr>
      </w:pPr>
      <w:r w:rsidRPr="00E45747">
        <w:rPr>
          <w:rFonts w:ascii="Arial" w:hAnsi="Arial" w:cs="Arial"/>
          <w:b/>
          <w:sz w:val="20"/>
          <w:szCs w:val="20"/>
        </w:rPr>
        <w:t xml:space="preserve">Artículo Cuarto. </w:t>
      </w:r>
      <w:r w:rsidRPr="00E45747">
        <w:rPr>
          <w:rFonts w:ascii="Arial" w:hAnsi="Arial" w:cs="Arial"/>
          <w:sz w:val="20"/>
          <w:szCs w:val="20"/>
        </w:rPr>
        <w:t>El Comité podrá realizar las modificaciones que considere pertinentes a los presentes lineamientos aprobándolos en la sesión que corresponda y posteriormente someterlo a aprobación de la Junta de Gobierno del Sistema.</w:t>
      </w:r>
    </w:p>
    <w:p w:rsidR="00F43292" w:rsidRPr="00E45747" w:rsidRDefault="00F43292" w:rsidP="00F43292">
      <w:pPr>
        <w:jc w:val="both"/>
        <w:rPr>
          <w:rFonts w:ascii="Arial" w:hAnsi="Arial" w:cs="Arial"/>
          <w:sz w:val="20"/>
          <w:szCs w:val="20"/>
        </w:rPr>
      </w:pPr>
    </w:p>
    <w:p w:rsidR="00F43292" w:rsidRPr="00E45747" w:rsidRDefault="00F43292" w:rsidP="00F43292">
      <w:pPr>
        <w:pStyle w:val="ROMANOS"/>
        <w:spacing w:after="0" w:line="240" w:lineRule="auto"/>
        <w:ind w:left="0" w:firstLine="0"/>
        <w:rPr>
          <w:sz w:val="20"/>
          <w:szCs w:val="20"/>
        </w:rPr>
      </w:pPr>
      <w:r w:rsidRPr="00E45747">
        <w:rPr>
          <w:b/>
          <w:sz w:val="20"/>
          <w:szCs w:val="20"/>
        </w:rPr>
        <w:t xml:space="preserve">Artículo Quinto. </w:t>
      </w:r>
      <w:r w:rsidRPr="00E45747">
        <w:rPr>
          <w:sz w:val="20"/>
          <w:szCs w:val="20"/>
        </w:rPr>
        <w:t>El presente Código podrá actualizarse en base a los lineamientos y criterios que emita el Sistema Nacional de Anticorrupción o en su caso por las consideraciones que emita la Junta de Gobierno.</w:t>
      </w:r>
    </w:p>
    <w:p w:rsidR="00F43292" w:rsidRPr="00E45747" w:rsidRDefault="00F43292" w:rsidP="00F43292">
      <w:pPr>
        <w:jc w:val="both"/>
        <w:rPr>
          <w:rFonts w:ascii="Arial" w:hAnsi="Arial" w:cs="Arial"/>
          <w:sz w:val="20"/>
          <w:szCs w:val="20"/>
        </w:rPr>
      </w:pPr>
    </w:p>
    <w:p w:rsidR="00F43292" w:rsidRPr="00E45747" w:rsidRDefault="00F43292" w:rsidP="00F43292">
      <w:pPr>
        <w:pStyle w:val="ROMANOS"/>
        <w:spacing w:after="0" w:line="240" w:lineRule="auto"/>
        <w:ind w:left="0" w:firstLine="0"/>
        <w:rPr>
          <w:b/>
          <w:sz w:val="20"/>
          <w:szCs w:val="20"/>
        </w:rPr>
      </w:pPr>
      <w:r w:rsidRPr="00E45747">
        <w:rPr>
          <w:b/>
          <w:sz w:val="20"/>
          <w:szCs w:val="20"/>
        </w:rPr>
        <w:t>Artículo Sexto.</w:t>
      </w:r>
      <w:r w:rsidRPr="00E45747">
        <w:rPr>
          <w:sz w:val="20"/>
          <w:szCs w:val="20"/>
        </w:rPr>
        <w:t xml:space="preserve"> El lenguaje empleado en el presente documento no busca generar ninguna distinción ni marcar diferencias entre hombres y mujeres, por lo que las referencias o alusiones en la redacción representan y son dirigidas a ambos géneros.</w:t>
      </w:r>
    </w:p>
    <w:p w:rsidR="00F43292" w:rsidRPr="00E45747" w:rsidRDefault="00F43292" w:rsidP="00F43292">
      <w:pPr>
        <w:rPr>
          <w:rFonts w:ascii="Arial" w:hAnsi="Arial" w:cs="Arial"/>
          <w:sz w:val="20"/>
          <w:szCs w:val="20"/>
        </w:rPr>
      </w:pPr>
    </w:p>
    <w:p w:rsidR="00FE3EF9" w:rsidRPr="00E45747" w:rsidRDefault="00FE3EF9" w:rsidP="002D71A3">
      <w:pPr>
        <w:jc w:val="center"/>
        <w:rPr>
          <w:rFonts w:ascii="Arial" w:hAnsi="Arial" w:cs="Arial"/>
          <w:b/>
          <w:sz w:val="20"/>
          <w:szCs w:val="20"/>
        </w:rPr>
      </w:pPr>
    </w:p>
    <w:p w:rsidR="007154E0" w:rsidRPr="00E45747" w:rsidRDefault="007154E0" w:rsidP="002D71A3">
      <w:pPr>
        <w:jc w:val="center"/>
        <w:rPr>
          <w:rFonts w:ascii="Arial" w:hAnsi="Arial" w:cs="Arial"/>
          <w:sz w:val="20"/>
          <w:szCs w:val="20"/>
        </w:rPr>
      </w:pPr>
    </w:p>
    <w:p w:rsidR="00CC4A28" w:rsidRPr="00E45747" w:rsidRDefault="00CC4A28" w:rsidP="002D71A3">
      <w:pPr>
        <w:jc w:val="both"/>
        <w:rPr>
          <w:rFonts w:ascii="Arial" w:eastAsia="Batang" w:hAnsi="Arial" w:cs="Arial"/>
          <w:sz w:val="20"/>
          <w:szCs w:val="20"/>
        </w:rPr>
      </w:pPr>
      <w:r w:rsidRPr="00E45747">
        <w:rPr>
          <w:rFonts w:ascii="Arial" w:hAnsi="Arial" w:cs="Arial"/>
          <w:sz w:val="20"/>
          <w:szCs w:val="20"/>
        </w:rPr>
        <w:t>Dado en la Sala de Juntas del Sistema Municipal de Agua Potab</w:t>
      </w:r>
      <w:r w:rsidR="00D063D2" w:rsidRPr="00E45747">
        <w:rPr>
          <w:rFonts w:ascii="Arial" w:hAnsi="Arial" w:cs="Arial"/>
          <w:sz w:val="20"/>
          <w:szCs w:val="20"/>
        </w:rPr>
        <w:t xml:space="preserve">le y Alcantarillado de Carmen; </w:t>
      </w:r>
      <w:r w:rsidR="00FD49D3" w:rsidRPr="00E45747">
        <w:rPr>
          <w:rFonts w:ascii="Arial" w:hAnsi="Arial" w:cs="Arial"/>
          <w:sz w:val="20"/>
          <w:szCs w:val="20"/>
        </w:rPr>
        <w:t>5</w:t>
      </w:r>
      <w:r w:rsidRPr="00E45747">
        <w:rPr>
          <w:rFonts w:ascii="Arial" w:hAnsi="Arial" w:cs="Arial"/>
          <w:sz w:val="20"/>
          <w:szCs w:val="20"/>
        </w:rPr>
        <w:t xml:space="preserve"> vo</w:t>
      </w:r>
      <w:r w:rsidR="00FF3B21" w:rsidRPr="00E45747">
        <w:rPr>
          <w:rFonts w:ascii="Arial" w:hAnsi="Arial" w:cs="Arial"/>
          <w:sz w:val="20"/>
          <w:szCs w:val="20"/>
        </w:rPr>
        <w:t xml:space="preserve">tos a favor, 0 votos en contra, </w:t>
      </w:r>
      <w:r w:rsidRPr="00E45747">
        <w:rPr>
          <w:rFonts w:ascii="Arial" w:hAnsi="Arial" w:cs="Arial"/>
          <w:sz w:val="20"/>
          <w:szCs w:val="20"/>
        </w:rPr>
        <w:t>0 abstenciones</w:t>
      </w:r>
      <w:r w:rsidR="00FF3B21" w:rsidRPr="00E45747">
        <w:rPr>
          <w:rFonts w:ascii="Arial" w:hAnsi="Arial" w:cs="Arial"/>
          <w:sz w:val="20"/>
          <w:szCs w:val="20"/>
        </w:rPr>
        <w:t xml:space="preserve"> </w:t>
      </w:r>
      <w:r w:rsidR="002A79EA" w:rsidRPr="00E45747">
        <w:rPr>
          <w:rFonts w:ascii="Arial" w:hAnsi="Arial" w:cs="Arial"/>
          <w:sz w:val="20"/>
          <w:szCs w:val="20"/>
        </w:rPr>
        <w:t>y</w:t>
      </w:r>
      <w:r w:rsidR="00FF3B21" w:rsidRPr="00E45747">
        <w:rPr>
          <w:rFonts w:ascii="Arial" w:hAnsi="Arial" w:cs="Arial"/>
          <w:sz w:val="20"/>
          <w:szCs w:val="20"/>
        </w:rPr>
        <w:t xml:space="preserve"> 0 ausencias</w:t>
      </w:r>
      <w:r w:rsidRPr="00E45747">
        <w:rPr>
          <w:rFonts w:ascii="Arial" w:hAnsi="Arial" w:cs="Arial"/>
          <w:sz w:val="20"/>
          <w:szCs w:val="20"/>
        </w:rPr>
        <w:t xml:space="preserve">; </w:t>
      </w:r>
      <w:r w:rsidR="002A79EA" w:rsidRPr="00E45747">
        <w:rPr>
          <w:rFonts w:ascii="Arial" w:hAnsi="Arial" w:cs="Arial"/>
          <w:sz w:val="20"/>
          <w:szCs w:val="20"/>
        </w:rPr>
        <w:t xml:space="preserve">Lic. Diana Méndez </w:t>
      </w:r>
      <w:proofErr w:type="spellStart"/>
      <w:r w:rsidR="002A79EA" w:rsidRPr="00E45747">
        <w:rPr>
          <w:rFonts w:ascii="Arial" w:hAnsi="Arial" w:cs="Arial"/>
          <w:sz w:val="20"/>
          <w:szCs w:val="20"/>
        </w:rPr>
        <w:t>Graniel</w:t>
      </w:r>
      <w:proofErr w:type="spellEnd"/>
      <w:r w:rsidR="002A79EA" w:rsidRPr="00E45747">
        <w:rPr>
          <w:rFonts w:ascii="Arial" w:hAnsi="Arial" w:cs="Arial"/>
          <w:sz w:val="20"/>
          <w:szCs w:val="20"/>
        </w:rPr>
        <w:t xml:space="preserve">, Secretaria del H. Ayuntamiento del Municipio de Carmen, en representación del </w:t>
      </w:r>
      <w:r w:rsidR="002A79EA" w:rsidRPr="00E45747">
        <w:rPr>
          <w:rFonts w:ascii="Arial" w:eastAsia="Batang" w:hAnsi="Arial" w:cs="Arial"/>
          <w:sz w:val="20"/>
          <w:szCs w:val="20"/>
        </w:rPr>
        <w:t xml:space="preserve">L. C. P. y A. P. </w:t>
      </w:r>
      <w:r w:rsidR="002A79EA" w:rsidRPr="00E45747">
        <w:rPr>
          <w:rFonts w:ascii="Arial" w:hAnsi="Arial" w:cs="Arial"/>
          <w:sz w:val="20"/>
          <w:szCs w:val="20"/>
        </w:rPr>
        <w:t xml:space="preserve">Pablo Gutiérrez </w:t>
      </w:r>
      <w:proofErr w:type="spellStart"/>
      <w:r w:rsidR="002A79EA" w:rsidRPr="00E45747">
        <w:rPr>
          <w:rFonts w:ascii="Arial" w:hAnsi="Arial" w:cs="Arial"/>
          <w:sz w:val="20"/>
          <w:szCs w:val="20"/>
        </w:rPr>
        <w:t>Lazarus</w:t>
      </w:r>
      <w:proofErr w:type="spellEnd"/>
      <w:r w:rsidR="002A79EA" w:rsidRPr="00E45747">
        <w:rPr>
          <w:rFonts w:ascii="Arial" w:hAnsi="Arial" w:cs="Arial"/>
          <w:sz w:val="20"/>
          <w:szCs w:val="20"/>
        </w:rPr>
        <w:t xml:space="preserve">, Presidente del Municipio de Carmen; C.P. José del Carmen Gómez </w:t>
      </w:r>
      <w:proofErr w:type="spellStart"/>
      <w:r w:rsidR="002A79EA" w:rsidRPr="00E45747">
        <w:rPr>
          <w:rFonts w:ascii="Arial" w:hAnsi="Arial" w:cs="Arial"/>
          <w:sz w:val="20"/>
          <w:szCs w:val="20"/>
        </w:rPr>
        <w:t>Quej</w:t>
      </w:r>
      <w:proofErr w:type="spellEnd"/>
      <w:r w:rsidR="002A79EA" w:rsidRPr="00E45747">
        <w:rPr>
          <w:rFonts w:ascii="Arial" w:hAnsi="Arial" w:cs="Arial"/>
          <w:sz w:val="20"/>
          <w:szCs w:val="20"/>
        </w:rPr>
        <w:t xml:space="preserve">, Síndico de Hacienda del H. Ayuntamiento del Municipio de Carmen; Ing. Nicolás Hernández </w:t>
      </w:r>
      <w:proofErr w:type="spellStart"/>
      <w:r w:rsidR="002A79EA" w:rsidRPr="00E45747">
        <w:rPr>
          <w:rFonts w:ascii="Arial" w:hAnsi="Arial" w:cs="Arial"/>
          <w:sz w:val="20"/>
          <w:szCs w:val="20"/>
        </w:rPr>
        <w:t>Ynurreta</w:t>
      </w:r>
      <w:proofErr w:type="spellEnd"/>
      <w:r w:rsidR="002A79EA" w:rsidRPr="00E45747">
        <w:rPr>
          <w:rFonts w:ascii="Arial" w:hAnsi="Arial" w:cs="Arial"/>
          <w:sz w:val="20"/>
          <w:szCs w:val="20"/>
        </w:rPr>
        <w:t xml:space="preserve"> Mancera, en representación del Ing. Edilberto </w:t>
      </w:r>
      <w:proofErr w:type="spellStart"/>
      <w:r w:rsidR="002A79EA" w:rsidRPr="00E45747">
        <w:rPr>
          <w:rFonts w:ascii="Arial" w:hAnsi="Arial" w:cs="Arial"/>
          <w:sz w:val="20"/>
          <w:szCs w:val="20"/>
        </w:rPr>
        <w:t>Buenfil</w:t>
      </w:r>
      <w:proofErr w:type="spellEnd"/>
      <w:r w:rsidR="002A79EA" w:rsidRPr="00E45747">
        <w:rPr>
          <w:rFonts w:ascii="Arial" w:hAnsi="Arial" w:cs="Arial"/>
          <w:sz w:val="20"/>
          <w:szCs w:val="20"/>
        </w:rPr>
        <w:t xml:space="preserve"> Montalvo, Secretario de Desarrollo Urbano y Obras Públicas e Infraestructura, en su calidad de Representante del Gobierno del Estado; Ing. Luis Enrique Sánchez Gil, en representación de DR. Sergio </w:t>
      </w:r>
      <w:proofErr w:type="spellStart"/>
      <w:r w:rsidR="002A79EA" w:rsidRPr="00E45747">
        <w:rPr>
          <w:rFonts w:ascii="Arial" w:hAnsi="Arial" w:cs="Arial"/>
          <w:sz w:val="20"/>
          <w:szCs w:val="20"/>
        </w:rPr>
        <w:t>Berzunza</w:t>
      </w:r>
      <w:proofErr w:type="spellEnd"/>
      <w:r w:rsidR="002A79EA" w:rsidRPr="00E45747">
        <w:rPr>
          <w:rFonts w:ascii="Arial" w:hAnsi="Arial" w:cs="Arial"/>
          <w:sz w:val="20"/>
          <w:szCs w:val="20"/>
        </w:rPr>
        <w:t xml:space="preserve"> Camejo, Director General de la Comisión de Agua Potable y Alcantarillado del Estado de Campeche; Arq. Celina Santos </w:t>
      </w:r>
      <w:proofErr w:type="spellStart"/>
      <w:r w:rsidR="002A79EA" w:rsidRPr="00E45747">
        <w:rPr>
          <w:rFonts w:ascii="Arial" w:hAnsi="Arial" w:cs="Arial"/>
          <w:sz w:val="20"/>
          <w:szCs w:val="20"/>
        </w:rPr>
        <w:t>Alayola</w:t>
      </w:r>
      <w:proofErr w:type="spellEnd"/>
      <w:r w:rsidR="002A79EA" w:rsidRPr="00E45747">
        <w:rPr>
          <w:rFonts w:ascii="Arial" w:hAnsi="Arial" w:cs="Arial"/>
          <w:sz w:val="20"/>
          <w:szCs w:val="20"/>
        </w:rPr>
        <w:t xml:space="preserve">, en representación del </w:t>
      </w:r>
      <w:r w:rsidR="002A79EA" w:rsidRPr="00E45747">
        <w:rPr>
          <w:rFonts w:ascii="Arial" w:eastAsia="Batang" w:hAnsi="Arial" w:cs="Arial"/>
          <w:sz w:val="20"/>
          <w:szCs w:val="20"/>
        </w:rPr>
        <w:t>Arq. Espartaco Acevedo Coronado</w:t>
      </w:r>
      <w:r w:rsidR="002A79EA" w:rsidRPr="00E45747">
        <w:rPr>
          <w:rFonts w:ascii="Arial" w:hAnsi="Arial" w:cs="Arial"/>
          <w:sz w:val="20"/>
          <w:szCs w:val="20"/>
        </w:rPr>
        <w:t xml:space="preserve">, Presidente del Consejo Consultivo del Sistema Municipal de Agua Potable y Alcantarillado de Carmen.- </w:t>
      </w:r>
      <w:r w:rsidRPr="00E45747">
        <w:rPr>
          <w:rFonts w:ascii="Arial" w:eastAsia="Batang" w:hAnsi="Arial" w:cs="Arial"/>
          <w:sz w:val="20"/>
          <w:szCs w:val="20"/>
        </w:rPr>
        <w:t xml:space="preserve">Asimismo, </w:t>
      </w:r>
      <w:r w:rsidR="00943927" w:rsidRPr="00E45747">
        <w:rPr>
          <w:rFonts w:ascii="Arial" w:eastAsia="Batang" w:hAnsi="Arial" w:cs="Arial"/>
          <w:sz w:val="20"/>
          <w:szCs w:val="20"/>
        </w:rPr>
        <w:t xml:space="preserve">se encontraron presentes los CC. </w:t>
      </w:r>
      <w:r w:rsidR="00943927" w:rsidRPr="00E45747">
        <w:rPr>
          <w:rFonts w:ascii="Arial" w:hAnsi="Arial" w:cs="Arial"/>
          <w:sz w:val="20"/>
          <w:szCs w:val="20"/>
        </w:rPr>
        <w:t xml:space="preserve">Candelario Zavala </w:t>
      </w:r>
      <w:proofErr w:type="spellStart"/>
      <w:r w:rsidR="00943927" w:rsidRPr="00E45747">
        <w:rPr>
          <w:rFonts w:ascii="Arial" w:hAnsi="Arial" w:cs="Arial"/>
          <w:sz w:val="20"/>
          <w:szCs w:val="20"/>
        </w:rPr>
        <w:t>Metelín</w:t>
      </w:r>
      <w:proofErr w:type="spellEnd"/>
      <w:r w:rsidR="00943927" w:rsidRPr="00E45747">
        <w:rPr>
          <w:rFonts w:ascii="Arial" w:hAnsi="Arial" w:cs="Arial"/>
          <w:sz w:val="20"/>
          <w:szCs w:val="20"/>
        </w:rPr>
        <w:t xml:space="preserve">, Comisario del Sistema Municipal de Agua Potable y Alcantarillado de Carmen y </w:t>
      </w:r>
      <w:r w:rsidRPr="00E45747">
        <w:rPr>
          <w:rFonts w:ascii="Arial" w:eastAsia="Batang" w:hAnsi="Arial" w:cs="Arial"/>
          <w:sz w:val="20"/>
          <w:szCs w:val="20"/>
        </w:rPr>
        <w:t xml:space="preserve">el </w:t>
      </w:r>
      <w:r w:rsidRPr="00E45747">
        <w:rPr>
          <w:rFonts w:ascii="Arial" w:hAnsi="Arial" w:cs="Arial"/>
          <w:sz w:val="20"/>
          <w:szCs w:val="20"/>
        </w:rPr>
        <w:t xml:space="preserve">L.A.E. Roberto Figueroa Rueda, Director General del Sistema Municipal de Agua Potable y Alcantarillado de Carmen, </w:t>
      </w:r>
      <w:r w:rsidR="00943927" w:rsidRPr="00E45747">
        <w:rPr>
          <w:rFonts w:ascii="Arial" w:hAnsi="Arial" w:cs="Arial"/>
          <w:sz w:val="20"/>
          <w:szCs w:val="20"/>
        </w:rPr>
        <w:t>ambos convocados de conformidad con los numerales 31 fracción XII y 32 fracción VI Ley de Agua Potable y Alcantarillado del Estado, y 12 fracción VI y 13 fracción XIII del Reglamento Interior del Organismo Operador Sistema Municipal de Agua Potable y Alcantarillado de Carmen.</w:t>
      </w:r>
      <w:r w:rsidRPr="00E45747">
        <w:rPr>
          <w:rFonts w:ascii="Arial" w:eastAsia="Batang" w:hAnsi="Arial" w:cs="Arial"/>
          <w:sz w:val="20"/>
          <w:szCs w:val="20"/>
        </w:rPr>
        <w:t xml:space="preserve">- En Ciudad del Carmen, Municipio de Carmen, Estado de Campeche, </w:t>
      </w:r>
      <w:r w:rsidR="00943927" w:rsidRPr="00E45747">
        <w:rPr>
          <w:rFonts w:ascii="Arial" w:eastAsia="Batang" w:hAnsi="Arial" w:cs="Arial"/>
          <w:sz w:val="20"/>
          <w:szCs w:val="20"/>
        </w:rPr>
        <w:t>30 de julio</w:t>
      </w:r>
      <w:r w:rsidRPr="00E45747">
        <w:rPr>
          <w:rFonts w:ascii="Arial" w:eastAsia="Batang" w:hAnsi="Arial" w:cs="Arial"/>
          <w:sz w:val="20"/>
          <w:szCs w:val="20"/>
        </w:rPr>
        <w:t xml:space="preserve"> de 2018.- Rúbricas.</w:t>
      </w:r>
      <w:r w:rsidR="00FD49D3" w:rsidRPr="00E45747">
        <w:rPr>
          <w:rFonts w:ascii="Arial" w:eastAsia="Batang" w:hAnsi="Arial" w:cs="Arial"/>
          <w:sz w:val="20"/>
          <w:szCs w:val="20"/>
        </w:rPr>
        <w:t>-</w:t>
      </w:r>
    </w:p>
    <w:p w:rsidR="00FD49D3" w:rsidRPr="00E45747" w:rsidRDefault="00FD49D3" w:rsidP="002D71A3">
      <w:pPr>
        <w:jc w:val="both"/>
        <w:rPr>
          <w:rFonts w:ascii="Arial" w:eastAsia="Batang" w:hAnsi="Arial" w:cs="Arial"/>
          <w:sz w:val="20"/>
          <w:szCs w:val="20"/>
        </w:rPr>
      </w:pPr>
    </w:p>
    <w:p w:rsidR="00FD49D3" w:rsidRPr="00E45747" w:rsidRDefault="00FD49D3" w:rsidP="002D71A3">
      <w:pPr>
        <w:jc w:val="both"/>
        <w:rPr>
          <w:rFonts w:ascii="Arial" w:eastAsia="Batang" w:hAnsi="Arial" w:cs="Arial"/>
          <w:sz w:val="20"/>
          <w:szCs w:val="20"/>
        </w:rPr>
      </w:pPr>
    </w:p>
    <w:p w:rsidR="00FD49D3" w:rsidRPr="00E45747" w:rsidRDefault="00FD49D3" w:rsidP="002D71A3">
      <w:pPr>
        <w:jc w:val="both"/>
        <w:rPr>
          <w:rFonts w:ascii="Arial" w:eastAsia="Batang" w:hAnsi="Arial" w:cs="Arial"/>
          <w:sz w:val="20"/>
          <w:szCs w:val="20"/>
        </w:rPr>
      </w:pPr>
    </w:p>
    <w:p w:rsidR="00FD49D3" w:rsidRPr="00E45747" w:rsidRDefault="00FD49D3" w:rsidP="002D71A3">
      <w:pPr>
        <w:jc w:val="both"/>
        <w:rPr>
          <w:rFonts w:ascii="Arial" w:eastAsia="Batang" w:hAnsi="Arial" w:cs="Arial"/>
          <w:sz w:val="20"/>
          <w:szCs w:val="20"/>
        </w:rPr>
      </w:pPr>
    </w:p>
    <w:p w:rsidR="00FD49D3" w:rsidRDefault="00FD49D3" w:rsidP="00FD49D3">
      <w:pPr>
        <w:jc w:val="both"/>
        <w:rPr>
          <w:rFonts w:ascii="Arial" w:hAnsi="Arial" w:cs="Arial"/>
          <w:sz w:val="20"/>
          <w:szCs w:val="20"/>
        </w:rPr>
      </w:pPr>
      <w:r w:rsidRPr="00E45747">
        <w:rPr>
          <w:rFonts w:ascii="Arial" w:eastAsia="Batang" w:hAnsi="Arial" w:cs="Arial"/>
          <w:b/>
          <w:sz w:val="20"/>
          <w:szCs w:val="20"/>
        </w:rPr>
        <w:t>ESTA HOJA CORRESPONDE AL ACUERDO DEL PUNTO NOVENO DEL ORDEN DEL DÍA DEL ACTA NÚMERO SMAPAC-JG.SO/12.2015-2018, DE LA DÉCIMA SEGUNDA SESIÓN ORDINARIA DE LA JUNTA DE GOBIERNO DEL SISTEMA MUNICIPAL DE AGUA POTABLE Y ALCANTARILLADO DE CARMEN.-</w:t>
      </w:r>
    </w:p>
    <w:p w:rsidR="00FD49D3" w:rsidRPr="002D71A3" w:rsidRDefault="00FD49D3" w:rsidP="002D71A3">
      <w:pPr>
        <w:jc w:val="both"/>
        <w:rPr>
          <w:rFonts w:ascii="Arial" w:hAnsi="Arial" w:cs="Arial"/>
          <w:sz w:val="20"/>
          <w:szCs w:val="20"/>
        </w:rPr>
      </w:pPr>
    </w:p>
    <w:sectPr w:rsidR="00FD49D3" w:rsidRPr="002D71A3" w:rsidSect="00FE3EF9">
      <w:footerReference w:type="default" r:id="rId9"/>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CCB" w:rsidRDefault="00083CCB" w:rsidP="00C923FE">
      <w:r>
        <w:separator/>
      </w:r>
    </w:p>
  </w:endnote>
  <w:endnote w:type="continuationSeparator" w:id="0">
    <w:p w:rsidR="00083CCB" w:rsidRDefault="00083CCB" w:rsidP="00C9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499938"/>
      <w:docPartObj>
        <w:docPartGallery w:val="Page Numbers (Bottom of Page)"/>
        <w:docPartUnique/>
      </w:docPartObj>
    </w:sdtPr>
    <w:sdtContent>
      <w:sdt>
        <w:sdtPr>
          <w:id w:val="1728636285"/>
          <w:docPartObj>
            <w:docPartGallery w:val="Page Numbers (Top of Page)"/>
            <w:docPartUnique/>
          </w:docPartObj>
        </w:sdtPr>
        <w:sdtContent>
          <w:p w:rsidR="00102019" w:rsidRDefault="00102019">
            <w:pPr>
              <w:pStyle w:val="Piedepgina"/>
              <w:jc w:val="center"/>
            </w:pPr>
            <w:r>
              <w:t xml:space="preserve">Página </w:t>
            </w:r>
            <w:r>
              <w:rPr>
                <w:b/>
                <w:bCs/>
              </w:rPr>
              <w:fldChar w:fldCharType="begin"/>
            </w:r>
            <w:r>
              <w:rPr>
                <w:b/>
                <w:bCs/>
              </w:rPr>
              <w:instrText>PAGE</w:instrText>
            </w:r>
            <w:r>
              <w:rPr>
                <w:b/>
                <w:bCs/>
              </w:rPr>
              <w:fldChar w:fldCharType="separate"/>
            </w:r>
            <w:r>
              <w:rPr>
                <w:b/>
                <w:bCs/>
                <w:noProof/>
              </w:rPr>
              <w:t>16</w:t>
            </w:r>
            <w:r>
              <w:rPr>
                <w:b/>
                <w:bCs/>
              </w:rPr>
              <w:fldChar w:fldCharType="end"/>
            </w:r>
            <w:r>
              <w:t xml:space="preserve"> de </w:t>
            </w:r>
            <w:r>
              <w:rPr>
                <w:b/>
                <w:bCs/>
              </w:rPr>
              <w:fldChar w:fldCharType="begin"/>
            </w:r>
            <w:r>
              <w:rPr>
                <w:b/>
                <w:bCs/>
              </w:rPr>
              <w:instrText>NUMPAGES</w:instrText>
            </w:r>
            <w:r>
              <w:rPr>
                <w:b/>
                <w:bCs/>
              </w:rPr>
              <w:fldChar w:fldCharType="separate"/>
            </w:r>
            <w:r>
              <w:rPr>
                <w:b/>
                <w:bCs/>
                <w:noProof/>
              </w:rPr>
              <w:t>16</w:t>
            </w:r>
            <w:r>
              <w:rPr>
                <w:b/>
                <w:bCs/>
              </w:rPr>
              <w:fldChar w:fldCharType="end"/>
            </w:r>
          </w:p>
        </w:sdtContent>
      </w:sdt>
    </w:sdtContent>
  </w:sdt>
  <w:p w:rsidR="00102019" w:rsidRDefault="001020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CCB" w:rsidRDefault="00083CCB" w:rsidP="00C923FE">
      <w:r>
        <w:separator/>
      </w:r>
    </w:p>
  </w:footnote>
  <w:footnote w:type="continuationSeparator" w:id="0">
    <w:p w:rsidR="00083CCB" w:rsidRDefault="00083CCB" w:rsidP="00C92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11B21"/>
    <w:multiLevelType w:val="hybridMultilevel"/>
    <w:tmpl w:val="CDEC64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8833F9"/>
    <w:multiLevelType w:val="hybridMultilevel"/>
    <w:tmpl w:val="0E02DD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C8C5BD9"/>
    <w:multiLevelType w:val="hybridMultilevel"/>
    <w:tmpl w:val="A3F2EE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423724"/>
    <w:multiLevelType w:val="hybridMultilevel"/>
    <w:tmpl w:val="1B4226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E9A2301"/>
    <w:multiLevelType w:val="hybridMultilevel"/>
    <w:tmpl w:val="2AA090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0714641"/>
    <w:multiLevelType w:val="hybridMultilevel"/>
    <w:tmpl w:val="0B40D5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C9F7A60"/>
    <w:multiLevelType w:val="hybridMultilevel"/>
    <w:tmpl w:val="02246B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F4D5F17"/>
    <w:multiLevelType w:val="hybridMultilevel"/>
    <w:tmpl w:val="7A3260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8D7479"/>
    <w:multiLevelType w:val="hybridMultilevel"/>
    <w:tmpl w:val="A656D7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661566E"/>
    <w:multiLevelType w:val="hybridMultilevel"/>
    <w:tmpl w:val="EE666F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8901A7D"/>
    <w:multiLevelType w:val="hybridMultilevel"/>
    <w:tmpl w:val="DA1C10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D8137BA"/>
    <w:multiLevelType w:val="hybridMultilevel"/>
    <w:tmpl w:val="141CF2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7966C6"/>
    <w:multiLevelType w:val="hybridMultilevel"/>
    <w:tmpl w:val="2E04B8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7FD6CD4"/>
    <w:multiLevelType w:val="hybridMultilevel"/>
    <w:tmpl w:val="7A72CEA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A4B61D6"/>
    <w:multiLevelType w:val="hybridMultilevel"/>
    <w:tmpl w:val="EB245C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69F329C"/>
    <w:multiLevelType w:val="hybridMultilevel"/>
    <w:tmpl w:val="AA5AED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8C93697"/>
    <w:multiLevelType w:val="hybridMultilevel"/>
    <w:tmpl w:val="B55AC0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A9225CE"/>
    <w:multiLevelType w:val="hybridMultilevel"/>
    <w:tmpl w:val="1974D5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A9352D1"/>
    <w:multiLevelType w:val="hybridMultilevel"/>
    <w:tmpl w:val="392834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6667462"/>
    <w:multiLevelType w:val="hybridMultilevel"/>
    <w:tmpl w:val="5B74DF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9"/>
  </w:num>
  <w:num w:numId="2">
    <w:abstractNumId w:val="13"/>
  </w:num>
  <w:num w:numId="3">
    <w:abstractNumId w:val="5"/>
  </w:num>
  <w:num w:numId="4">
    <w:abstractNumId w:val="14"/>
  </w:num>
  <w:num w:numId="5">
    <w:abstractNumId w:val="8"/>
  </w:num>
  <w:num w:numId="6">
    <w:abstractNumId w:val="3"/>
  </w:num>
  <w:num w:numId="7">
    <w:abstractNumId w:val="2"/>
  </w:num>
  <w:num w:numId="8">
    <w:abstractNumId w:val="6"/>
  </w:num>
  <w:num w:numId="9">
    <w:abstractNumId w:val="15"/>
  </w:num>
  <w:num w:numId="10">
    <w:abstractNumId w:val="12"/>
  </w:num>
  <w:num w:numId="11">
    <w:abstractNumId w:val="16"/>
  </w:num>
  <w:num w:numId="12">
    <w:abstractNumId w:val="10"/>
  </w:num>
  <w:num w:numId="13">
    <w:abstractNumId w:val="18"/>
  </w:num>
  <w:num w:numId="14">
    <w:abstractNumId w:val="0"/>
  </w:num>
  <w:num w:numId="15">
    <w:abstractNumId w:val="9"/>
  </w:num>
  <w:num w:numId="16">
    <w:abstractNumId w:val="17"/>
  </w:num>
  <w:num w:numId="17">
    <w:abstractNumId w:val="11"/>
  </w:num>
  <w:num w:numId="18">
    <w:abstractNumId w:val="7"/>
  </w:num>
  <w:num w:numId="19">
    <w:abstractNumId w:val="4"/>
  </w:num>
  <w:num w:numId="2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753"/>
    <w:rsid w:val="00001098"/>
    <w:rsid w:val="00002181"/>
    <w:rsid w:val="0000353E"/>
    <w:rsid w:val="00004734"/>
    <w:rsid w:val="0000545F"/>
    <w:rsid w:val="0000614A"/>
    <w:rsid w:val="000127F6"/>
    <w:rsid w:val="000138AA"/>
    <w:rsid w:val="00014708"/>
    <w:rsid w:val="00016B1C"/>
    <w:rsid w:val="000252C3"/>
    <w:rsid w:val="00027FC5"/>
    <w:rsid w:val="000316C8"/>
    <w:rsid w:val="00031DE2"/>
    <w:rsid w:val="000334FD"/>
    <w:rsid w:val="000360B2"/>
    <w:rsid w:val="0004033C"/>
    <w:rsid w:val="000534BB"/>
    <w:rsid w:val="00053F3E"/>
    <w:rsid w:val="0005461C"/>
    <w:rsid w:val="00060325"/>
    <w:rsid w:val="00061ACB"/>
    <w:rsid w:val="00063C38"/>
    <w:rsid w:val="000648D0"/>
    <w:rsid w:val="0006514C"/>
    <w:rsid w:val="00081022"/>
    <w:rsid w:val="00083CCB"/>
    <w:rsid w:val="00084881"/>
    <w:rsid w:val="00085134"/>
    <w:rsid w:val="00090FC5"/>
    <w:rsid w:val="000A11FC"/>
    <w:rsid w:val="000B1420"/>
    <w:rsid w:val="000B7E01"/>
    <w:rsid w:val="000D1540"/>
    <w:rsid w:val="000D49F0"/>
    <w:rsid w:val="000D6BDF"/>
    <w:rsid w:val="000E2620"/>
    <w:rsid w:val="000E36FE"/>
    <w:rsid w:val="000E6372"/>
    <w:rsid w:val="000E6AFC"/>
    <w:rsid w:val="000F20F2"/>
    <w:rsid w:val="00102019"/>
    <w:rsid w:val="00102AB0"/>
    <w:rsid w:val="00110C03"/>
    <w:rsid w:val="001227CA"/>
    <w:rsid w:val="0012665C"/>
    <w:rsid w:val="00131A15"/>
    <w:rsid w:val="00132AD1"/>
    <w:rsid w:val="00140687"/>
    <w:rsid w:val="001429EA"/>
    <w:rsid w:val="001518E8"/>
    <w:rsid w:val="001536C6"/>
    <w:rsid w:val="00155580"/>
    <w:rsid w:val="00156D2E"/>
    <w:rsid w:val="001716AA"/>
    <w:rsid w:val="001730C7"/>
    <w:rsid w:val="0017370E"/>
    <w:rsid w:val="001755DD"/>
    <w:rsid w:val="00181A45"/>
    <w:rsid w:val="00192DFA"/>
    <w:rsid w:val="001A6C91"/>
    <w:rsid w:val="001A781A"/>
    <w:rsid w:val="001B0E87"/>
    <w:rsid w:val="001B2BF8"/>
    <w:rsid w:val="001B7BB0"/>
    <w:rsid w:val="001C4FEC"/>
    <w:rsid w:val="001D3161"/>
    <w:rsid w:val="001D40CB"/>
    <w:rsid w:val="001D4FEF"/>
    <w:rsid w:val="001D7991"/>
    <w:rsid w:val="001E0ABF"/>
    <w:rsid w:val="001E153C"/>
    <w:rsid w:val="001E3772"/>
    <w:rsid w:val="001F0299"/>
    <w:rsid w:val="001F1D2F"/>
    <w:rsid w:val="001F4BB2"/>
    <w:rsid w:val="001F6651"/>
    <w:rsid w:val="002017A8"/>
    <w:rsid w:val="002020D9"/>
    <w:rsid w:val="00202561"/>
    <w:rsid w:val="0020365C"/>
    <w:rsid w:val="00213B06"/>
    <w:rsid w:val="00213CDC"/>
    <w:rsid w:val="00217CDC"/>
    <w:rsid w:val="00222050"/>
    <w:rsid w:val="00234F22"/>
    <w:rsid w:val="002500EA"/>
    <w:rsid w:val="00254D08"/>
    <w:rsid w:val="00256101"/>
    <w:rsid w:val="0026065B"/>
    <w:rsid w:val="00260A8A"/>
    <w:rsid w:val="002676F0"/>
    <w:rsid w:val="002703F7"/>
    <w:rsid w:val="00277238"/>
    <w:rsid w:val="00277920"/>
    <w:rsid w:val="00277A2C"/>
    <w:rsid w:val="00283692"/>
    <w:rsid w:val="002944CC"/>
    <w:rsid w:val="00294DA0"/>
    <w:rsid w:val="002A063C"/>
    <w:rsid w:val="002A3140"/>
    <w:rsid w:val="002A47DF"/>
    <w:rsid w:val="002A71C7"/>
    <w:rsid w:val="002A79EA"/>
    <w:rsid w:val="002B080F"/>
    <w:rsid w:val="002B7379"/>
    <w:rsid w:val="002C2BFB"/>
    <w:rsid w:val="002C75B0"/>
    <w:rsid w:val="002D16B4"/>
    <w:rsid w:val="002D16E5"/>
    <w:rsid w:val="002D5795"/>
    <w:rsid w:val="002D71A3"/>
    <w:rsid w:val="002E0615"/>
    <w:rsid w:val="002E1A05"/>
    <w:rsid w:val="002E3EA6"/>
    <w:rsid w:val="002E6361"/>
    <w:rsid w:val="002E7CC1"/>
    <w:rsid w:val="002F5916"/>
    <w:rsid w:val="00304932"/>
    <w:rsid w:val="0031042B"/>
    <w:rsid w:val="00311D65"/>
    <w:rsid w:val="00315E4A"/>
    <w:rsid w:val="003204D2"/>
    <w:rsid w:val="00320F61"/>
    <w:rsid w:val="00321CC8"/>
    <w:rsid w:val="00324202"/>
    <w:rsid w:val="003274F3"/>
    <w:rsid w:val="003332DA"/>
    <w:rsid w:val="00344A14"/>
    <w:rsid w:val="00350338"/>
    <w:rsid w:val="00352C90"/>
    <w:rsid w:val="00356CC3"/>
    <w:rsid w:val="00367B03"/>
    <w:rsid w:val="003712F9"/>
    <w:rsid w:val="00374A57"/>
    <w:rsid w:val="00377C4F"/>
    <w:rsid w:val="0038239A"/>
    <w:rsid w:val="003904CF"/>
    <w:rsid w:val="00390D48"/>
    <w:rsid w:val="00391F76"/>
    <w:rsid w:val="0039269A"/>
    <w:rsid w:val="00394145"/>
    <w:rsid w:val="003978FC"/>
    <w:rsid w:val="003A3399"/>
    <w:rsid w:val="003A3D0B"/>
    <w:rsid w:val="003B2C3B"/>
    <w:rsid w:val="003B52BE"/>
    <w:rsid w:val="003C196C"/>
    <w:rsid w:val="003C2901"/>
    <w:rsid w:val="003C6606"/>
    <w:rsid w:val="003C68C2"/>
    <w:rsid w:val="003D3272"/>
    <w:rsid w:val="003D4F38"/>
    <w:rsid w:val="003E7493"/>
    <w:rsid w:val="0040365D"/>
    <w:rsid w:val="00413204"/>
    <w:rsid w:val="00420C96"/>
    <w:rsid w:val="00436AC5"/>
    <w:rsid w:val="00437991"/>
    <w:rsid w:val="00443F0F"/>
    <w:rsid w:val="00454918"/>
    <w:rsid w:val="00473DF0"/>
    <w:rsid w:val="00480F8D"/>
    <w:rsid w:val="00482B38"/>
    <w:rsid w:val="004850E3"/>
    <w:rsid w:val="00485DB4"/>
    <w:rsid w:val="00486335"/>
    <w:rsid w:val="004912CA"/>
    <w:rsid w:val="004926B9"/>
    <w:rsid w:val="004932B8"/>
    <w:rsid w:val="004935D1"/>
    <w:rsid w:val="004962D1"/>
    <w:rsid w:val="0049707B"/>
    <w:rsid w:val="004A0A88"/>
    <w:rsid w:val="004A68DD"/>
    <w:rsid w:val="004A7800"/>
    <w:rsid w:val="004A7D60"/>
    <w:rsid w:val="004B3108"/>
    <w:rsid w:val="004B496E"/>
    <w:rsid w:val="004B6BF7"/>
    <w:rsid w:val="004C0E9F"/>
    <w:rsid w:val="004C4635"/>
    <w:rsid w:val="004D3760"/>
    <w:rsid w:val="004D632F"/>
    <w:rsid w:val="004E04D0"/>
    <w:rsid w:val="004E1699"/>
    <w:rsid w:val="004F0375"/>
    <w:rsid w:val="004F1018"/>
    <w:rsid w:val="004F3A09"/>
    <w:rsid w:val="004F48D4"/>
    <w:rsid w:val="004F6DEE"/>
    <w:rsid w:val="00504B64"/>
    <w:rsid w:val="00507737"/>
    <w:rsid w:val="00512712"/>
    <w:rsid w:val="00520656"/>
    <w:rsid w:val="00523ABA"/>
    <w:rsid w:val="00523F80"/>
    <w:rsid w:val="005251D6"/>
    <w:rsid w:val="005270F1"/>
    <w:rsid w:val="005324D9"/>
    <w:rsid w:val="00551759"/>
    <w:rsid w:val="005518C7"/>
    <w:rsid w:val="005542E3"/>
    <w:rsid w:val="00555896"/>
    <w:rsid w:val="00564E26"/>
    <w:rsid w:val="005703DE"/>
    <w:rsid w:val="00573EC5"/>
    <w:rsid w:val="00574616"/>
    <w:rsid w:val="0057540E"/>
    <w:rsid w:val="00580B51"/>
    <w:rsid w:val="00583069"/>
    <w:rsid w:val="0058727F"/>
    <w:rsid w:val="005923E1"/>
    <w:rsid w:val="00594362"/>
    <w:rsid w:val="005A4A89"/>
    <w:rsid w:val="005A7801"/>
    <w:rsid w:val="005B7081"/>
    <w:rsid w:val="005C0231"/>
    <w:rsid w:val="005C0499"/>
    <w:rsid w:val="005C2458"/>
    <w:rsid w:val="005D1F0D"/>
    <w:rsid w:val="005D2934"/>
    <w:rsid w:val="005D6129"/>
    <w:rsid w:val="005E477D"/>
    <w:rsid w:val="005F0CF1"/>
    <w:rsid w:val="005F11ED"/>
    <w:rsid w:val="005F1566"/>
    <w:rsid w:val="005F472E"/>
    <w:rsid w:val="005F4CC0"/>
    <w:rsid w:val="00601B9C"/>
    <w:rsid w:val="00601BAF"/>
    <w:rsid w:val="00603ED6"/>
    <w:rsid w:val="0061644B"/>
    <w:rsid w:val="00624C95"/>
    <w:rsid w:val="00625496"/>
    <w:rsid w:val="00625AFF"/>
    <w:rsid w:val="0062682D"/>
    <w:rsid w:val="00626FE9"/>
    <w:rsid w:val="00632753"/>
    <w:rsid w:val="00636642"/>
    <w:rsid w:val="00641190"/>
    <w:rsid w:val="00643ABB"/>
    <w:rsid w:val="006514F5"/>
    <w:rsid w:val="00654471"/>
    <w:rsid w:val="006621D8"/>
    <w:rsid w:val="006806DB"/>
    <w:rsid w:val="0069075D"/>
    <w:rsid w:val="006908E5"/>
    <w:rsid w:val="00697A2B"/>
    <w:rsid w:val="006A0811"/>
    <w:rsid w:val="006B2AE8"/>
    <w:rsid w:val="006B2DEC"/>
    <w:rsid w:val="006C1896"/>
    <w:rsid w:val="006C5835"/>
    <w:rsid w:val="006C6E2B"/>
    <w:rsid w:val="006D146C"/>
    <w:rsid w:val="006E03C0"/>
    <w:rsid w:val="006E22E4"/>
    <w:rsid w:val="006E4232"/>
    <w:rsid w:val="006E4F42"/>
    <w:rsid w:val="006E5485"/>
    <w:rsid w:val="006F12E5"/>
    <w:rsid w:val="006F24AD"/>
    <w:rsid w:val="006F35DD"/>
    <w:rsid w:val="006F5ABD"/>
    <w:rsid w:val="006F64EF"/>
    <w:rsid w:val="007001F7"/>
    <w:rsid w:val="007124E2"/>
    <w:rsid w:val="00712D12"/>
    <w:rsid w:val="00713F54"/>
    <w:rsid w:val="00714009"/>
    <w:rsid w:val="007154E0"/>
    <w:rsid w:val="00721859"/>
    <w:rsid w:val="007320FB"/>
    <w:rsid w:val="00733088"/>
    <w:rsid w:val="00734909"/>
    <w:rsid w:val="00735457"/>
    <w:rsid w:val="007359D8"/>
    <w:rsid w:val="007364DB"/>
    <w:rsid w:val="007423E5"/>
    <w:rsid w:val="0074431D"/>
    <w:rsid w:val="00744727"/>
    <w:rsid w:val="00752AD5"/>
    <w:rsid w:val="0076215C"/>
    <w:rsid w:val="00766A01"/>
    <w:rsid w:val="00767815"/>
    <w:rsid w:val="0077176F"/>
    <w:rsid w:val="00781168"/>
    <w:rsid w:val="00782C1A"/>
    <w:rsid w:val="0079177E"/>
    <w:rsid w:val="00792AC6"/>
    <w:rsid w:val="00793AFB"/>
    <w:rsid w:val="00794EE9"/>
    <w:rsid w:val="00797968"/>
    <w:rsid w:val="007A4B2D"/>
    <w:rsid w:val="007A6E66"/>
    <w:rsid w:val="007A7C28"/>
    <w:rsid w:val="007B0530"/>
    <w:rsid w:val="007B1B1A"/>
    <w:rsid w:val="007B20D7"/>
    <w:rsid w:val="007B5E0A"/>
    <w:rsid w:val="007C11E6"/>
    <w:rsid w:val="007C1505"/>
    <w:rsid w:val="007D55B8"/>
    <w:rsid w:val="007D64E2"/>
    <w:rsid w:val="007F40E8"/>
    <w:rsid w:val="007F5F16"/>
    <w:rsid w:val="007F65C4"/>
    <w:rsid w:val="00801CF5"/>
    <w:rsid w:val="008078B3"/>
    <w:rsid w:val="008139C4"/>
    <w:rsid w:val="00817580"/>
    <w:rsid w:val="0081759A"/>
    <w:rsid w:val="0082239D"/>
    <w:rsid w:val="00824457"/>
    <w:rsid w:val="00827924"/>
    <w:rsid w:val="00831720"/>
    <w:rsid w:val="00831D35"/>
    <w:rsid w:val="00831FAF"/>
    <w:rsid w:val="00844594"/>
    <w:rsid w:val="00844CD4"/>
    <w:rsid w:val="008500C9"/>
    <w:rsid w:val="00850A9B"/>
    <w:rsid w:val="00852292"/>
    <w:rsid w:val="00852FA5"/>
    <w:rsid w:val="00854A1C"/>
    <w:rsid w:val="008578F1"/>
    <w:rsid w:val="0086070E"/>
    <w:rsid w:val="00862D26"/>
    <w:rsid w:val="00873BF3"/>
    <w:rsid w:val="008745C8"/>
    <w:rsid w:val="00877A1F"/>
    <w:rsid w:val="00880B0B"/>
    <w:rsid w:val="008852CC"/>
    <w:rsid w:val="00890F82"/>
    <w:rsid w:val="008916BB"/>
    <w:rsid w:val="00893F08"/>
    <w:rsid w:val="00894220"/>
    <w:rsid w:val="008A1259"/>
    <w:rsid w:val="008A2956"/>
    <w:rsid w:val="008A4685"/>
    <w:rsid w:val="008A70FC"/>
    <w:rsid w:val="008B3BD2"/>
    <w:rsid w:val="008C38D3"/>
    <w:rsid w:val="008C4BE4"/>
    <w:rsid w:val="008C67DF"/>
    <w:rsid w:val="008D262B"/>
    <w:rsid w:val="008D4376"/>
    <w:rsid w:val="008D7877"/>
    <w:rsid w:val="008E093A"/>
    <w:rsid w:val="008E2D34"/>
    <w:rsid w:val="008E6020"/>
    <w:rsid w:val="008E6DA8"/>
    <w:rsid w:val="008F34A9"/>
    <w:rsid w:val="00900BEB"/>
    <w:rsid w:val="00917DE8"/>
    <w:rsid w:val="00924FEB"/>
    <w:rsid w:val="00926E59"/>
    <w:rsid w:val="009329A5"/>
    <w:rsid w:val="009337D7"/>
    <w:rsid w:val="009421A1"/>
    <w:rsid w:val="00943927"/>
    <w:rsid w:val="00947E80"/>
    <w:rsid w:val="00952B7D"/>
    <w:rsid w:val="00953F0C"/>
    <w:rsid w:val="0095461A"/>
    <w:rsid w:val="00955863"/>
    <w:rsid w:val="00972A06"/>
    <w:rsid w:val="00973990"/>
    <w:rsid w:val="00973A0B"/>
    <w:rsid w:val="00985AE2"/>
    <w:rsid w:val="0099505E"/>
    <w:rsid w:val="00996109"/>
    <w:rsid w:val="009A04EE"/>
    <w:rsid w:val="009A3A5E"/>
    <w:rsid w:val="009A4D22"/>
    <w:rsid w:val="009B2F88"/>
    <w:rsid w:val="009B75BE"/>
    <w:rsid w:val="009C0AD6"/>
    <w:rsid w:val="009C551C"/>
    <w:rsid w:val="009C72C4"/>
    <w:rsid w:val="009C764C"/>
    <w:rsid w:val="009D1948"/>
    <w:rsid w:val="009D48E3"/>
    <w:rsid w:val="009D5D19"/>
    <w:rsid w:val="009E1A40"/>
    <w:rsid w:val="009E2C0A"/>
    <w:rsid w:val="009E333A"/>
    <w:rsid w:val="009E53C0"/>
    <w:rsid w:val="009E608F"/>
    <w:rsid w:val="00A006AB"/>
    <w:rsid w:val="00A01453"/>
    <w:rsid w:val="00A13002"/>
    <w:rsid w:val="00A14544"/>
    <w:rsid w:val="00A2045C"/>
    <w:rsid w:val="00A242B7"/>
    <w:rsid w:val="00A3096B"/>
    <w:rsid w:val="00A3303B"/>
    <w:rsid w:val="00A41C02"/>
    <w:rsid w:val="00A4524A"/>
    <w:rsid w:val="00A46479"/>
    <w:rsid w:val="00A75DAC"/>
    <w:rsid w:val="00A760D5"/>
    <w:rsid w:val="00A7798D"/>
    <w:rsid w:val="00A80960"/>
    <w:rsid w:val="00A80F5C"/>
    <w:rsid w:val="00A91078"/>
    <w:rsid w:val="00A92927"/>
    <w:rsid w:val="00A96727"/>
    <w:rsid w:val="00AA0F04"/>
    <w:rsid w:val="00AA3A46"/>
    <w:rsid w:val="00AC12D2"/>
    <w:rsid w:val="00AD13A7"/>
    <w:rsid w:val="00AE0411"/>
    <w:rsid w:val="00AE0A42"/>
    <w:rsid w:val="00AE3183"/>
    <w:rsid w:val="00AE75B9"/>
    <w:rsid w:val="00AF4390"/>
    <w:rsid w:val="00AF5F5D"/>
    <w:rsid w:val="00B05235"/>
    <w:rsid w:val="00B121B3"/>
    <w:rsid w:val="00B13C09"/>
    <w:rsid w:val="00B13C29"/>
    <w:rsid w:val="00B17BE0"/>
    <w:rsid w:val="00B27FA3"/>
    <w:rsid w:val="00B3027F"/>
    <w:rsid w:val="00B317CC"/>
    <w:rsid w:val="00B33B89"/>
    <w:rsid w:val="00B35528"/>
    <w:rsid w:val="00B35DD6"/>
    <w:rsid w:val="00B41723"/>
    <w:rsid w:val="00B4782A"/>
    <w:rsid w:val="00B514C2"/>
    <w:rsid w:val="00B57774"/>
    <w:rsid w:val="00B64292"/>
    <w:rsid w:val="00B83B09"/>
    <w:rsid w:val="00B876DE"/>
    <w:rsid w:val="00B903D5"/>
    <w:rsid w:val="00B93E2D"/>
    <w:rsid w:val="00B94C28"/>
    <w:rsid w:val="00B9520C"/>
    <w:rsid w:val="00BA2FE4"/>
    <w:rsid w:val="00BB2E6C"/>
    <w:rsid w:val="00BB4456"/>
    <w:rsid w:val="00BC0223"/>
    <w:rsid w:val="00BD30AD"/>
    <w:rsid w:val="00BD3AED"/>
    <w:rsid w:val="00BD5C62"/>
    <w:rsid w:val="00BE62C2"/>
    <w:rsid w:val="00BE668F"/>
    <w:rsid w:val="00BF207A"/>
    <w:rsid w:val="00BF3E75"/>
    <w:rsid w:val="00BF3FE6"/>
    <w:rsid w:val="00BF4DC5"/>
    <w:rsid w:val="00BF61C5"/>
    <w:rsid w:val="00BF6A2B"/>
    <w:rsid w:val="00C02E13"/>
    <w:rsid w:val="00C04BFE"/>
    <w:rsid w:val="00C10C39"/>
    <w:rsid w:val="00C11569"/>
    <w:rsid w:val="00C1256F"/>
    <w:rsid w:val="00C172ED"/>
    <w:rsid w:val="00C23F62"/>
    <w:rsid w:val="00C279CB"/>
    <w:rsid w:val="00C326A1"/>
    <w:rsid w:val="00C42D2A"/>
    <w:rsid w:val="00C449FC"/>
    <w:rsid w:val="00C44B6D"/>
    <w:rsid w:val="00C476B8"/>
    <w:rsid w:val="00C54A9F"/>
    <w:rsid w:val="00C60FA3"/>
    <w:rsid w:val="00C61DED"/>
    <w:rsid w:val="00C6328F"/>
    <w:rsid w:val="00C6534D"/>
    <w:rsid w:val="00C65527"/>
    <w:rsid w:val="00C72607"/>
    <w:rsid w:val="00C74C7A"/>
    <w:rsid w:val="00C751C2"/>
    <w:rsid w:val="00C754DC"/>
    <w:rsid w:val="00C7774A"/>
    <w:rsid w:val="00C842DD"/>
    <w:rsid w:val="00C91678"/>
    <w:rsid w:val="00C923FE"/>
    <w:rsid w:val="00C9244D"/>
    <w:rsid w:val="00C969AE"/>
    <w:rsid w:val="00C97D21"/>
    <w:rsid w:val="00CA05AA"/>
    <w:rsid w:val="00CA06E2"/>
    <w:rsid w:val="00CB0D8C"/>
    <w:rsid w:val="00CB5C6F"/>
    <w:rsid w:val="00CC3B9E"/>
    <w:rsid w:val="00CC444E"/>
    <w:rsid w:val="00CC4A28"/>
    <w:rsid w:val="00CC6A7E"/>
    <w:rsid w:val="00CD1282"/>
    <w:rsid w:val="00CD4229"/>
    <w:rsid w:val="00CD6C54"/>
    <w:rsid w:val="00CD7818"/>
    <w:rsid w:val="00CE1432"/>
    <w:rsid w:val="00CE30F0"/>
    <w:rsid w:val="00CF0344"/>
    <w:rsid w:val="00CF588E"/>
    <w:rsid w:val="00D02EEE"/>
    <w:rsid w:val="00D049EB"/>
    <w:rsid w:val="00D063D2"/>
    <w:rsid w:val="00D23DE9"/>
    <w:rsid w:val="00D25870"/>
    <w:rsid w:val="00D270AC"/>
    <w:rsid w:val="00D33AED"/>
    <w:rsid w:val="00D3781B"/>
    <w:rsid w:val="00D41A91"/>
    <w:rsid w:val="00D44233"/>
    <w:rsid w:val="00D442B5"/>
    <w:rsid w:val="00D47B7A"/>
    <w:rsid w:val="00D50D17"/>
    <w:rsid w:val="00D51A87"/>
    <w:rsid w:val="00D529E9"/>
    <w:rsid w:val="00D64812"/>
    <w:rsid w:val="00D73483"/>
    <w:rsid w:val="00D74277"/>
    <w:rsid w:val="00D752F6"/>
    <w:rsid w:val="00D811EF"/>
    <w:rsid w:val="00D81518"/>
    <w:rsid w:val="00D81B5C"/>
    <w:rsid w:val="00D834C7"/>
    <w:rsid w:val="00D84367"/>
    <w:rsid w:val="00D87046"/>
    <w:rsid w:val="00D87BAA"/>
    <w:rsid w:val="00D95D85"/>
    <w:rsid w:val="00DA27F6"/>
    <w:rsid w:val="00DA3FDC"/>
    <w:rsid w:val="00DA509E"/>
    <w:rsid w:val="00DB0B49"/>
    <w:rsid w:val="00DB2620"/>
    <w:rsid w:val="00DB2D45"/>
    <w:rsid w:val="00DB6D9F"/>
    <w:rsid w:val="00DC3007"/>
    <w:rsid w:val="00DC36B1"/>
    <w:rsid w:val="00DC56D2"/>
    <w:rsid w:val="00DD11ED"/>
    <w:rsid w:val="00DD4659"/>
    <w:rsid w:val="00DD5522"/>
    <w:rsid w:val="00DE022E"/>
    <w:rsid w:val="00DF1A49"/>
    <w:rsid w:val="00DF2B35"/>
    <w:rsid w:val="00DF7DEA"/>
    <w:rsid w:val="00E01026"/>
    <w:rsid w:val="00E06404"/>
    <w:rsid w:val="00E11D61"/>
    <w:rsid w:val="00E15E0D"/>
    <w:rsid w:val="00E240F5"/>
    <w:rsid w:val="00E249F7"/>
    <w:rsid w:val="00E25A6C"/>
    <w:rsid w:val="00E318DB"/>
    <w:rsid w:val="00E32721"/>
    <w:rsid w:val="00E346FF"/>
    <w:rsid w:val="00E3489A"/>
    <w:rsid w:val="00E37D8E"/>
    <w:rsid w:val="00E43265"/>
    <w:rsid w:val="00E446CD"/>
    <w:rsid w:val="00E45747"/>
    <w:rsid w:val="00E45B41"/>
    <w:rsid w:val="00E45C58"/>
    <w:rsid w:val="00E47794"/>
    <w:rsid w:val="00E611F8"/>
    <w:rsid w:val="00E71E4D"/>
    <w:rsid w:val="00E72919"/>
    <w:rsid w:val="00E915B7"/>
    <w:rsid w:val="00E946AC"/>
    <w:rsid w:val="00E951F5"/>
    <w:rsid w:val="00E96E16"/>
    <w:rsid w:val="00EA0898"/>
    <w:rsid w:val="00EA5DF8"/>
    <w:rsid w:val="00EC02B8"/>
    <w:rsid w:val="00ED30CB"/>
    <w:rsid w:val="00ED372E"/>
    <w:rsid w:val="00ED7B02"/>
    <w:rsid w:val="00EE1DFD"/>
    <w:rsid w:val="00EE5F13"/>
    <w:rsid w:val="00EE6C02"/>
    <w:rsid w:val="00EE6C72"/>
    <w:rsid w:val="00EE783B"/>
    <w:rsid w:val="00EF3405"/>
    <w:rsid w:val="00EF508E"/>
    <w:rsid w:val="00EF6FAC"/>
    <w:rsid w:val="00F07519"/>
    <w:rsid w:val="00F1051B"/>
    <w:rsid w:val="00F165B8"/>
    <w:rsid w:val="00F173D1"/>
    <w:rsid w:val="00F2343A"/>
    <w:rsid w:val="00F25D33"/>
    <w:rsid w:val="00F27907"/>
    <w:rsid w:val="00F32CEB"/>
    <w:rsid w:val="00F35F98"/>
    <w:rsid w:val="00F370B7"/>
    <w:rsid w:val="00F4026B"/>
    <w:rsid w:val="00F429C6"/>
    <w:rsid w:val="00F43292"/>
    <w:rsid w:val="00F47C95"/>
    <w:rsid w:val="00F51829"/>
    <w:rsid w:val="00F51F3A"/>
    <w:rsid w:val="00F56D57"/>
    <w:rsid w:val="00F632BD"/>
    <w:rsid w:val="00F73D94"/>
    <w:rsid w:val="00F762B6"/>
    <w:rsid w:val="00F773A9"/>
    <w:rsid w:val="00F800D4"/>
    <w:rsid w:val="00F80A98"/>
    <w:rsid w:val="00F869C9"/>
    <w:rsid w:val="00F95306"/>
    <w:rsid w:val="00F95783"/>
    <w:rsid w:val="00F95921"/>
    <w:rsid w:val="00FA06DB"/>
    <w:rsid w:val="00FA2B5D"/>
    <w:rsid w:val="00FB15EF"/>
    <w:rsid w:val="00FB2107"/>
    <w:rsid w:val="00FB2505"/>
    <w:rsid w:val="00FB4823"/>
    <w:rsid w:val="00FC0313"/>
    <w:rsid w:val="00FC4249"/>
    <w:rsid w:val="00FD4251"/>
    <w:rsid w:val="00FD49D3"/>
    <w:rsid w:val="00FD7224"/>
    <w:rsid w:val="00FD787F"/>
    <w:rsid w:val="00FE133C"/>
    <w:rsid w:val="00FE3EF9"/>
    <w:rsid w:val="00FE672D"/>
    <w:rsid w:val="00FF3B21"/>
    <w:rsid w:val="00FF5CFA"/>
    <w:rsid w:val="00FF6C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23D951B-63E2-4456-A354-2442096B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27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9421A1"/>
    <w:pPr>
      <w:keepNext/>
      <w:spacing w:before="240" w:after="60" w:line="276" w:lineRule="auto"/>
      <w:outlineLvl w:val="0"/>
    </w:pPr>
    <w:rPr>
      <w:rFonts w:ascii="Cambria" w:hAnsi="Cambria"/>
      <w:b/>
      <w:bCs/>
      <w:kern w:val="32"/>
      <w:sz w:val="32"/>
      <w:szCs w:val="32"/>
      <w:lang w:val="es-MX" w:eastAsia="en-US"/>
    </w:rPr>
  </w:style>
  <w:style w:type="paragraph" w:styleId="Ttulo3">
    <w:name w:val="heading 3"/>
    <w:basedOn w:val="Normal"/>
    <w:next w:val="Normal"/>
    <w:link w:val="Ttulo3Car"/>
    <w:uiPriority w:val="9"/>
    <w:qFormat/>
    <w:rsid w:val="007154E0"/>
    <w:pPr>
      <w:keepNext/>
      <w:jc w:val="center"/>
      <w:outlineLvl w:val="2"/>
    </w:pPr>
    <w:rPr>
      <w:rFonts w:ascii="Century Gothic" w:hAnsi="Century Gothic"/>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23FE"/>
    <w:pPr>
      <w:tabs>
        <w:tab w:val="center" w:pos="4252"/>
        <w:tab w:val="right" w:pos="8504"/>
      </w:tabs>
    </w:pPr>
  </w:style>
  <w:style w:type="character" w:customStyle="1" w:styleId="EncabezadoCar">
    <w:name w:val="Encabezado Car"/>
    <w:basedOn w:val="Fuentedeprrafopredeter"/>
    <w:link w:val="Encabezado"/>
    <w:uiPriority w:val="99"/>
    <w:rsid w:val="00C923FE"/>
  </w:style>
  <w:style w:type="paragraph" w:styleId="Piedepgina">
    <w:name w:val="footer"/>
    <w:basedOn w:val="Normal"/>
    <w:link w:val="PiedepginaCar"/>
    <w:uiPriority w:val="99"/>
    <w:unhideWhenUsed/>
    <w:rsid w:val="00C923FE"/>
    <w:pPr>
      <w:tabs>
        <w:tab w:val="center" w:pos="4252"/>
        <w:tab w:val="right" w:pos="8504"/>
      </w:tabs>
    </w:pPr>
  </w:style>
  <w:style w:type="character" w:customStyle="1" w:styleId="PiedepginaCar">
    <w:name w:val="Pie de página Car"/>
    <w:basedOn w:val="Fuentedeprrafopredeter"/>
    <w:link w:val="Piedepgina"/>
    <w:uiPriority w:val="99"/>
    <w:rsid w:val="00C923FE"/>
  </w:style>
  <w:style w:type="paragraph" w:styleId="Textodeglobo">
    <w:name w:val="Balloon Text"/>
    <w:basedOn w:val="Normal"/>
    <w:link w:val="TextodegloboCar"/>
    <w:uiPriority w:val="99"/>
    <w:semiHidden/>
    <w:unhideWhenUsed/>
    <w:rsid w:val="000138AA"/>
    <w:rPr>
      <w:rFonts w:ascii="Tahoma" w:hAnsi="Tahoma" w:cs="Tahoma"/>
      <w:sz w:val="16"/>
      <w:szCs w:val="16"/>
    </w:rPr>
  </w:style>
  <w:style w:type="character" w:customStyle="1" w:styleId="TextodegloboCar">
    <w:name w:val="Texto de globo Car"/>
    <w:basedOn w:val="Fuentedeprrafopredeter"/>
    <w:link w:val="Textodeglobo"/>
    <w:uiPriority w:val="99"/>
    <w:semiHidden/>
    <w:rsid w:val="000138AA"/>
    <w:rPr>
      <w:rFonts w:ascii="Tahoma" w:hAnsi="Tahoma" w:cs="Tahoma"/>
      <w:sz w:val="16"/>
      <w:szCs w:val="16"/>
    </w:rPr>
  </w:style>
  <w:style w:type="paragraph" w:styleId="Textoindependiente2">
    <w:name w:val="Body Text 2"/>
    <w:basedOn w:val="Normal"/>
    <w:link w:val="Textoindependiente2Car"/>
    <w:uiPriority w:val="99"/>
    <w:rsid w:val="00B3027F"/>
    <w:pPr>
      <w:spacing w:after="120" w:line="480" w:lineRule="auto"/>
    </w:pPr>
    <w:rPr>
      <w:sz w:val="20"/>
      <w:szCs w:val="20"/>
    </w:rPr>
  </w:style>
  <w:style w:type="character" w:customStyle="1" w:styleId="Textoindependiente2Car">
    <w:name w:val="Texto independiente 2 Car"/>
    <w:basedOn w:val="Fuentedeprrafopredeter"/>
    <w:link w:val="Textoindependiente2"/>
    <w:uiPriority w:val="99"/>
    <w:rsid w:val="00B3027F"/>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B3027F"/>
    <w:pPr>
      <w:ind w:left="720"/>
      <w:contextualSpacing/>
    </w:pPr>
    <w:rPr>
      <w:sz w:val="20"/>
      <w:szCs w:val="20"/>
    </w:rPr>
  </w:style>
  <w:style w:type="character" w:customStyle="1" w:styleId="apple-converted-space">
    <w:name w:val="apple-converted-space"/>
    <w:basedOn w:val="Fuentedeprrafopredeter"/>
    <w:rsid w:val="00B876DE"/>
  </w:style>
  <w:style w:type="table" w:styleId="Tablaconcuadrcula">
    <w:name w:val="Table Grid"/>
    <w:basedOn w:val="Tablanormal"/>
    <w:rsid w:val="00AF4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sidente">
    <w:name w:val="presidente"/>
    <w:basedOn w:val="Normal"/>
    <w:rsid w:val="00BB4456"/>
    <w:pPr>
      <w:jc w:val="both"/>
    </w:pPr>
    <w:rPr>
      <w:rFonts w:ascii="Arial" w:hAnsi="Arial"/>
      <w:b/>
      <w:sz w:val="36"/>
      <w:szCs w:val="20"/>
      <w:lang w:val="es-ES_tradnl" w:eastAsia="es-MX"/>
    </w:rPr>
  </w:style>
  <w:style w:type="paragraph" w:styleId="Sinespaciado">
    <w:name w:val="No Spacing"/>
    <w:link w:val="SinespaciadoCar"/>
    <w:uiPriority w:val="1"/>
    <w:qFormat/>
    <w:rsid w:val="00FD4251"/>
    <w:pPr>
      <w:spacing w:after="0" w:line="240" w:lineRule="auto"/>
    </w:pPr>
    <w:rPr>
      <w:lang w:val="es-MX"/>
    </w:rPr>
  </w:style>
  <w:style w:type="paragraph" w:customStyle="1" w:styleId="Texto">
    <w:name w:val="Texto"/>
    <w:basedOn w:val="Normal"/>
    <w:link w:val="TextoCar"/>
    <w:qFormat/>
    <w:rsid w:val="007F5F16"/>
    <w:pPr>
      <w:spacing w:after="101" w:line="216" w:lineRule="exact"/>
      <w:ind w:firstLine="288"/>
      <w:jc w:val="both"/>
    </w:pPr>
    <w:rPr>
      <w:rFonts w:ascii="Arial" w:hAnsi="Arial"/>
      <w:sz w:val="18"/>
      <w:szCs w:val="18"/>
      <w:lang w:eastAsia="x-none"/>
    </w:rPr>
  </w:style>
  <w:style w:type="character" w:customStyle="1" w:styleId="TextoCar">
    <w:name w:val="Texto Car"/>
    <w:link w:val="Texto"/>
    <w:locked/>
    <w:rsid w:val="007F5F16"/>
    <w:rPr>
      <w:rFonts w:ascii="Arial" w:eastAsia="Times New Roman" w:hAnsi="Arial" w:cs="Times New Roman"/>
      <w:sz w:val="18"/>
      <w:szCs w:val="18"/>
      <w:lang w:eastAsia="x-none"/>
    </w:rPr>
  </w:style>
  <w:style w:type="paragraph" w:customStyle="1" w:styleId="a">
    <w:basedOn w:val="Normal"/>
    <w:next w:val="Normal"/>
    <w:uiPriority w:val="10"/>
    <w:qFormat/>
    <w:rsid w:val="009421A1"/>
    <w:pPr>
      <w:pBdr>
        <w:bottom w:val="single" w:sz="8" w:space="4" w:color="4F81BD"/>
      </w:pBdr>
      <w:spacing w:after="300"/>
      <w:contextualSpacing/>
    </w:pPr>
    <w:rPr>
      <w:rFonts w:ascii="Cambria" w:hAnsi="Cambria"/>
      <w:color w:val="17365D"/>
      <w:spacing w:val="5"/>
      <w:kern w:val="28"/>
      <w:sz w:val="52"/>
      <w:szCs w:val="52"/>
      <w:lang w:val="x-none" w:eastAsia="es-MX"/>
    </w:rPr>
  </w:style>
  <w:style w:type="character" w:customStyle="1" w:styleId="PuestoCar1">
    <w:name w:val="Puesto Car1"/>
    <w:link w:val="Puesto"/>
    <w:uiPriority w:val="10"/>
    <w:rsid w:val="009421A1"/>
    <w:rPr>
      <w:rFonts w:ascii="Cambria" w:eastAsia="Times New Roman" w:hAnsi="Cambria" w:cs="Times New Roman"/>
      <w:color w:val="17365D"/>
      <w:spacing w:val="5"/>
      <w:kern w:val="28"/>
      <w:sz w:val="52"/>
      <w:szCs w:val="52"/>
      <w:lang w:eastAsia="es-MX"/>
    </w:rPr>
  </w:style>
  <w:style w:type="paragraph" w:styleId="Subttulo">
    <w:name w:val="Subtitle"/>
    <w:basedOn w:val="Normal"/>
    <w:next w:val="Normal"/>
    <w:link w:val="SubttuloCar"/>
    <w:uiPriority w:val="11"/>
    <w:qFormat/>
    <w:rsid w:val="009421A1"/>
    <w:pPr>
      <w:numPr>
        <w:ilvl w:val="1"/>
      </w:numPr>
      <w:spacing w:after="200" w:line="276" w:lineRule="auto"/>
    </w:pPr>
    <w:rPr>
      <w:rFonts w:ascii="Cambria" w:hAnsi="Cambria"/>
      <w:i/>
      <w:iCs/>
      <w:color w:val="4F81BD"/>
      <w:spacing w:val="15"/>
      <w:lang w:val="x-none" w:eastAsia="es-MX"/>
    </w:rPr>
  </w:style>
  <w:style w:type="character" w:customStyle="1" w:styleId="SubttuloCar">
    <w:name w:val="Subtítulo Car"/>
    <w:basedOn w:val="Fuentedeprrafopredeter"/>
    <w:link w:val="Subttulo"/>
    <w:uiPriority w:val="11"/>
    <w:rsid w:val="009421A1"/>
    <w:rPr>
      <w:rFonts w:ascii="Cambria" w:eastAsia="Times New Roman" w:hAnsi="Cambria" w:cs="Times New Roman"/>
      <w:i/>
      <w:iCs/>
      <w:color w:val="4F81BD"/>
      <w:spacing w:val="15"/>
      <w:sz w:val="24"/>
      <w:szCs w:val="24"/>
      <w:lang w:val="x-none" w:eastAsia="es-MX"/>
    </w:rPr>
  </w:style>
  <w:style w:type="paragraph" w:styleId="Puesto">
    <w:name w:val="Title"/>
    <w:basedOn w:val="Normal"/>
    <w:next w:val="Normal"/>
    <w:link w:val="PuestoCar1"/>
    <w:uiPriority w:val="10"/>
    <w:qFormat/>
    <w:rsid w:val="009421A1"/>
    <w:pPr>
      <w:contextualSpacing/>
    </w:pPr>
    <w:rPr>
      <w:rFonts w:ascii="Cambria" w:hAnsi="Cambria"/>
      <w:color w:val="17365D"/>
      <w:spacing w:val="5"/>
      <w:kern w:val="28"/>
      <w:sz w:val="52"/>
      <w:szCs w:val="52"/>
      <w:lang w:eastAsia="es-MX"/>
    </w:rPr>
  </w:style>
  <w:style w:type="character" w:customStyle="1" w:styleId="PuestoCar">
    <w:name w:val="Puesto Car"/>
    <w:basedOn w:val="Fuentedeprrafopredeter"/>
    <w:uiPriority w:val="10"/>
    <w:rsid w:val="009421A1"/>
    <w:rPr>
      <w:rFonts w:asciiTheme="majorHAnsi" w:eastAsiaTheme="majorEastAsia" w:hAnsiTheme="majorHAnsi" w:cstheme="majorBidi"/>
      <w:spacing w:val="-10"/>
      <w:kern w:val="28"/>
      <w:sz w:val="56"/>
      <w:szCs w:val="56"/>
      <w:lang w:eastAsia="es-ES"/>
    </w:rPr>
  </w:style>
  <w:style w:type="character" w:customStyle="1" w:styleId="Ttulo1Car">
    <w:name w:val="Título 1 Car"/>
    <w:basedOn w:val="Fuentedeprrafopredeter"/>
    <w:link w:val="Ttulo1"/>
    <w:uiPriority w:val="9"/>
    <w:rsid w:val="009421A1"/>
    <w:rPr>
      <w:rFonts w:ascii="Cambria" w:eastAsia="Times New Roman" w:hAnsi="Cambria" w:cs="Times New Roman"/>
      <w:b/>
      <w:bCs/>
      <w:kern w:val="32"/>
      <w:sz w:val="32"/>
      <w:szCs w:val="32"/>
      <w:lang w:val="es-MX"/>
    </w:rPr>
  </w:style>
  <w:style w:type="paragraph" w:styleId="NormalWeb">
    <w:name w:val="Normal (Web)"/>
    <w:basedOn w:val="Normal"/>
    <w:uiPriority w:val="99"/>
    <w:semiHidden/>
    <w:unhideWhenUsed/>
    <w:rsid w:val="009421A1"/>
    <w:pPr>
      <w:spacing w:before="100" w:beforeAutospacing="1" w:after="100" w:afterAutospacing="1"/>
    </w:pPr>
    <w:rPr>
      <w:lang w:val="es-MX" w:eastAsia="es-MX"/>
    </w:rPr>
  </w:style>
  <w:style w:type="character" w:customStyle="1" w:styleId="SinespaciadoCar">
    <w:name w:val="Sin espaciado Car"/>
    <w:link w:val="Sinespaciado"/>
    <w:uiPriority w:val="1"/>
    <w:rsid w:val="009421A1"/>
    <w:rPr>
      <w:lang w:val="es-MX"/>
    </w:rPr>
  </w:style>
  <w:style w:type="paragraph" w:customStyle="1" w:styleId="2909F619802848F09E01365C32F34654">
    <w:name w:val="2909F619802848F09E01365C32F34654"/>
    <w:rsid w:val="009421A1"/>
    <w:rPr>
      <w:rFonts w:ascii="Calibri" w:eastAsia="Times New Roman" w:hAnsi="Calibri" w:cs="Times New Roman"/>
      <w:lang w:val="es-MX" w:eastAsia="es-MX"/>
    </w:rPr>
  </w:style>
  <w:style w:type="paragraph" w:styleId="TtulodeTDC">
    <w:name w:val="TOC Heading"/>
    <w:basedOn w:val="Ttulo1"/>
    <w:next w:val="Normal"/>
    <w:uiPriority w:val="39"/>
    <w:semiHidden/>
    <w:unhideWhenUsed/>
    <w:qFormat/>
    <w:rsid w:val="009421A1"/>
    <w:pPr>
      <w:keepLines/>
      <w:spacing w:before="480" w:after="0"/>
      <w:outlineLvl w:val="9"/>
    </w:pPr>
    <w:rPr>
      <w:color w:val="365F91"/>
      <w:kern w:val="0"/>
      <w:sz w:val="28"/>
      <w:szCs w:val="28"/>
      <w:lang w:val="es-ES"/>
    </w:rPr>
  </w:style>
  <w:style w:type="paragraph" w:styleId="TDC1">
    <w:name w:val="toc 1"/>
    <w:basedOn w:val="Normal"/>
    <w:next w:val="Normal"/>
    <w:autoRedefine/>
    <w:uiPriority w:val="39"/>
    <w:unhideWhenUsed/>
    <w:qFormat/>
    <w:rsid w:val="009421A1"/>
    <w:pPr>
      <w:tabs>
        <w:tab w:val="right" w:leader="dot" w:pos="8980"/>
      </w:tabs>
      <w:spacing w:after="100" w:line="276" w:lineRule="auto"/>
    </w:pPr>
    <w:rPr>
      <w:rFonts w:ascii="Calibri" w:hAnsi="Calibri"/>
      <w:sz w:val="22"/>
      <w:szCs w:val="22"/>
      <w:lang w:eastAsia="en-US"/>
    </w:rPr>
  </w:style>
  <w:style w:type="numbering" w:customStyle="1" w:styleId="Sinlista1">
    <w:name w:val="Sin lista1"/>
    <w:next w:val="Sinlista"/>
    <w:uiPriority w:val="99"/>
    <w:semiHidden/>
    <w:unhideWhenUsed/>
    <w:rsid w:val="00C172ED"/>
  </w:style>
  <w:style w:type="table" w:customStyle="1" w:styleId="Tablaconcuadrcula1">
    <w:name w:val="Tabla con cuadrícula1"/>
    <w:basedOn w:val="Tablanormal"/>
    <w:next w:val="Tablaconcuadrcula"/>
    <w:uiPriority w:val="59"/>
    <w:rsid w:val="00C172ED"/>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7154E0"/>
    <w:rPr>
      <w:rFonts w:ascii="Century Gothic" w:eastAsia="Times New Roman" w:hAnsi="Century Gothic" w:cs="Times New Roman"/>
      <w:b/>
      <w:sz w:val="24"/>
      <w:szCs w:val="24"/>
      <w:lang w:eastAsia="es-ES"/>
    </w:rPr>
  </w:style>
  <w:style w:type="character" w:styleId="Hipervnculo">
    <w:name w:val="Hyperlink"/>
    <w:basedOn w:val="Fuentedeprrafopredeter"/>
    <w:uiPriority w:val="99"/>
    <w:unhideWhenUsed/>
    <w:rsid w:val="007154E0"/>
    <w:rPr>
      <w:color w:val="0000FF" w:themeColor="hyperlink"/>
      <w:u w:val="single"/>
    </w:rPr>
  </w:style>
  <w:style w:type="paragraph" w:customStyle="1" w:styleId="ROMANOS">
    <w:name w:val="ROMANOS"/>
    <w:basedOn w:val="Normal"/>
    <w:link w:val="ROMANOSCar"/>
    <w:rsid w:val="007154E0"/>
    <w:pPr>
      <w:tabs>
        <w:tab w:val="left" w:pos="720"/>
      </w:tabs>
      <w:spacing w:after="101" w:line="216" w:lineRule="exact"/>
      <w:ind w:left="720" w:hanging="432"/>
      <w:jc w:val="both"/>
    </w:pPr>
    <w:rPr>
      <w:rFonts w:ascii="Arial" w:hAnsi="Arial" w:cs="Arial"/>
      <w:sz w:val="18"/>
      <w:szCs w:val="18"/>
    </w:rPr>
  </w:style>
  <w:style w:type="paragraph" w:customStyle="1" w:styleId="ANOTACION">
    <w:name w:val="ANOTACION"/>
    <w:basedOn w:val="Normal"/>
    <w:link w:val="ANOTACIONCar"/>
    <w:rsid w:val="007154E0"/>
    <w:pPr>
      <w:spacing w:before="101" w:after="101" w:line="216" w:lineRule="atLeast"/>
      <w:jc w:val="center"/>
    </w:pPr>
    <w:rPr>
      <w:b/>
      <w:sz w:val="18"/>
      <w:szCs w:val="20"/>
      <w:lang w:val="es-ES_tradnl"/>
    </w:rPr>
  </w:style>
  <w:style w:type="character" w:customStyle="1" w:styleId="ROMANOSCar">
    <w:name w:val="ROMANOS Car"/>
    <w:link w:val="ROMANOS"/>
    <w:locked/>
    <w:rsid w:val="007154E0"/>
    <w:rPr>
      <w:rFonts w:ascii="Arial" w:eastAsia="Times New Roman" w:hAnsi="Arial" w:cs="Arial"/>
      <w:sz w:val="18"/>
      <w:szCs w:val="18"/>
      <w:lang w:eastAsia="es-ES"/>
    </w:rPr>
  </w:style>
  <w:style w:type="character" w:customStyle="1" w:styleId="ANOTACIONCar">
    <w:name w:val="ANOTACION Car"/>
    <w:link w:val="ANOTACION"/>
    <w:locked/>
    <w:rsid w:val="007154E0"/>
    <w:rPr>
      <w:rFonts w:ascii="Times New Roman" w:eastAsia="Times New Roman" w:hAnsi="Times New Roman" w:cs="Times New Roman"/>
      <w:b/>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51481818">
      <w:bodyDiv w:val="1"/>
      <w:marLeft w:val="0"/>
      <w:marRight w:val="0"/>
      <w:marTop w:val="0"/>
      <w:marBottom w:val="0"/>
      <w:divBdr>
        <w:top w:val="none" w:sz="0" w:space="0" w:color="auto"/>
        <w:left w:val="none" w:sz="0" w:space="0" w:color="auto"/>
        <w:bottom w:val="none" w:sz="0" w:space="0" w:color="auto"/>
        <w:right w:val="none" w:sz="0" w:space="0" w:color="auto"/>
      </w:divBdr>
    </w:div>
    <w:div w:id="1637566613">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apac.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GUA%20POTABLE\ADMINISTRACION%202012-2015\HOJA%20MEMBRETADA\HOJA%20MEMBRETADA%20AGUA%20ABRIL%20201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5BEB8-AC3F-4AAA-BE78-BB201488B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 AGUA ABRIL 2013.dotx</Template>
  <TotalTime>1</TotalTime>
  <Pages>16</Pages>
  <Words>7476</Words>
  <Characters>41118</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48498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MARIA DEL CARMEN PÉREZ MONTEJO</cp:lastModifiedBy>
  <cp:revision>3</cp:revision>
  <cp:lastPrinted>2018-03-27T15:33:00Z</cp:lastPrinted>
  <dcterms:created xsi:type="dcterms:W3CDTF">2018-07-31T18:26:00Z</dcterms:created>
  <dcterms:modified xsi:type="dcterms:W3CDTF">2018-07-31T18:26:00Z</dcterms:modified>
</cp:coreProperties>
</file>